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899E1B" w14:textId="77777777" w:rsidR="00EC282F" w:rsidRDefault="00EC282F" w:rsidP="00CD466B">
      <w:pPr>
        <w:widowControl/>
        <w:rPr>
          <w:sz w:val="22"/>
          <w:szCs w:val="22"/>
        </w:rPr>
      </w:pPr>
      <w:r w:rsidRPr="00325704">
        <w:rPr>
          <w:sz w:val="22"/>
          <w:szCs w:val="22"/>
        </w:rPr>
        <w:t>Macroeconomics</w:t>
      </w:r>
      <w:r w:rsidR="00B5492F" w:rsidRPr="00325704">
        <w:rPr>
          <w:sz w:val="22"/>
          <w:szCs w:val="22"/>
        </w:rPr>
        <w:t>*</w:t>
      </w:r>
      <w:r w:rsidR="00B92F12" w:rsidRPr="00325704">
        <w:rPr>
          <w:sz w:val="22"/>
          <w:szCs w:val="22"/>
        </w:rPr>
        <w:t xml:space="preserve"> </w:t>
      </w:r>
    </w:p>
    <w:p w14:paraId="7C83414E" w14:textId="4AFA81CE" w:rsidR="00EC282F" w:rsidRPr="00325704" w:rsidRDefault="004370B2" w:rsidP="00CD466B">
      <w:pPr>
        <w:widowControl/>
        <w:rPr>
          <w:b/>
          <w:sz w:val="22"/>
          <w:szCs w:val="22"/>
        </w:rPr>
      </w:pPr>
      <w:r>
        <w:rPr>
          <w:b/>
          <w:sz w:val="22"/>
          <w:szCs w:val="22"/>
        </w:rPr>
        <w:t>S</w:t>
      </w:r>
      <w:r w:rsidR="007F391F">
        <w:rPr>
          <w:b/>
          <w:sz w:val="22"/>
          <w:szCs w:val="22"/>
        </w:rPr>
        <w:t>ummer</w:t>
      </w:r>
      <w:r>
        <w:rPr>
          <w:b/>
          <w:sz w:val="22"/>
          <w:szCs w:val="22"/>
        </w:rPr>
        <w:t xml:space="preserve"> 2017</w:t>
      </w:r>
      <w:r w:rsidR="007F391F">
        <w:rPr>
          <w:b/>
          <w:sz w:val="22"/>
          <w:szCs w:val="22"/>
        </w:rPr>
        <w:t xml:space="preserve"> (DRAFT</w:t>
      </w:r>
      <w:r w:rsidR="00343D0A">
        <w:rPr>
          <w:b/>
          <w:sz w:val="22"/>
          <w:szCs w:val="22"/>
        </w:rPr>
        <w:t xml:space="preserve"> May </w:t>
      </w:r>
      <w:r w:rsidR="00A505FD">
        <w:rPr>
          <w:b/>
          <w:sz w:val="22"/>
          <w:szCs w:val="22"/>
        </w:rPr>
        <w:t>3</w:t>
      </w:r>
      <w:r w:rsidR="00343D0A">
        <w:rPr>
          <w:b/>
          <w:sz w:val="22"/>
          <w:szCs w:val="22"/>
        </w:rPr>
        <w:t>1, 2017</w:t>
      </w:r>
      <w:r w:rsidR="007F391F">
        <w:rPr>
          <w:b/>
          <w:sz w:val="22"/>
          <w:szCs w:val="22"/>
        </w:rPr>
        <w:t>)</w:t>
      </w:r>
    </w:p>
    <w:p w14:paraId="526D42D3" w14:textId="77777777" w:rsidR="00EC282F" w:rsidRPr="00325704" w:rsidRDefault="00EC282F" w:rsidP="00CD466B">
      <w:pPr>
        <w:widowControl/>
        <w:rPr>
          <w:sz w:val="22"/>
          <w:szCs w:val="22"/>
        </w:rPr>
      </w:pPr>
      <w:r w:rsidRPr="00325704">
        <w:rPr>
          <w:sz w:val="22"/>
          <w:szCs w:val="22"/>
        </w:rPr>
        <w:t>Jaime Marquez</w:t>
      </w:r>
    </w:p>
    <w:p w14:paraId="44A96B4C" w14:textId="77777777" w:rsidR="00EC282F" w:rsidRPr="00325704" w:rsidRDefault="00EC282F" w:rsidP="00CD466B">
      <w:pPr>
        <w:widowControl/>
        <w:rPr>
          <w:sz w:val="22"/>
          <w:szCs w:val="22"/>
        </w:rPr>
      </w:pPr>
      <w:r w:rsidRPr="00325704">
        <w:rPr>
          <w:sz w:val="22"/>
          <w:szCs w:val="22"/>
        </w:rPr>
        <w:t>Jmarque1@jhu.edu</w:t>
      </w:r>
    </w:p>
    <w:p w14:paraId="328629DD" w14:textId="77777777" w:rsidR="00EC282F" w:rsidRPr="00325704" w:rsidRDefault="00EC282F" w:rsidP="00CD466B">
      <w:pPr>
        <w:widowControl/>
        <w:rPr>
          <w:sz w:val="22"/>
          <w:szCs w:val="22"/>
        </w:rPr>
      </w:pPr>
      <w:r w:rsidRPr="00325704">
        <w:rPr>
          <w:sz w:val="22"/>
          <w:szCs w:val="22"/>
        </w:rPr>
        <w:t>202-663-5909</w:t>
      </w:r>
    </w:p>
    <w:p w14:paraId="6000C24C" w14:textId="77777777" w:rsidR="00CD466B" w:rsidRPr="00325704" w:rsidRDefault="00CD466B" w:rsidP="00CD466B">
      <w:pPr>
        <w:widowControl/>
        <w:rPr>
          <w:sz w:val="22"/>
          <w:szCs w:val="22"/>
        </w:rPr>
      </w:pPr>
      <w:r w:rsidRPr="00325704">
        <w:rPr>
          <w:sz w:val="22"/>
          <w:szCs w:val="22"/>
        </w:rPr>
        <w:t>BOB 7</w:t>
      </w:r>
      <w:r w:rsidR="002D4A1A" w:rsidRPr="00325704">
        <w:rPr>
          <w:sz w:val="22"/>
          <w:szCs w:val="22"/>
        </w:rPr>
        <w:t>10</w:t>
      </w:r>
    </w:p>
    <w:p w14:paraId="182AD499" w14:textId="48BE6376" w:rsidR="002840E9" w:rsidRDefault="000926CA" w:rsidP="00CD466B">
      <w:pPr>
        <w:widowControl/>
        <w:rPr>
          <w:sz w:val="22"/>
          <w:szCs w:val="22"/>
        </w:rPr>
      </w:pPr>
      <w:r w:rsidRPr="00325704">
        <w:rPr>
          <w:sz w:val="22"/>
          <w:szCs w:val="22"/>
        </w:rPr>
        <w:t xml:space="preserve">Office Hours: </w:t>
      </w:r>
      <w:r w:rsidR="00A505FD">
        <w:rPr>
          <w:sz w:val="22"/>
          <w:szCs w:val="22"/>
        </w:rPr>
        <w:t>Tuesdays and Thursdays 5</w:t>
      </w:r>
      <w:r w:rsidR="009A2CEF" w:rsidRPr="00325704">
        <w:rPr>
          <w:sz w:val="22"/>
          <w:szCs w:val="22"/>
        </w:rPr>
        <w:t>:</w:t>
      </w:r>
      <w:r w:rsidR="00A505FD">
        <w:rPr>
          <w:sz w:val="22"/>
          <w:szCs w:val="22"/>
        </w:rPr>
        <w:t>00</w:t>
      </w:r>
      <w:r w:rsidRPr="00325704">
        <w:rPr>
          <w:sz w:val="22"/>
          <w:szCs w:val="22"/>
        </w:rPr>
        <w:t xml:space="preserve"> pm to </w:t>
      </w:r>
      <w:r w:rsidR="00A505FD">
        <w:rPr>
          <w:sz w:val="22"/>
          <w:szCs w:val="22"/>
        </w:rPr>
        <w:t>7</w:t>
      </w:r>
      <w:r w:rsidRPr="00325704">
        <w:rPr>
          <w:sz w:val="22"/>
          <w:szCs w:val="22"/>
        </w:rPr>
        <w:t xml:space="preserve"> pm</w:t>
      </w:r>
    </w:p>
    <w:p w14:paraId="3E2AB624" w14:textId="77777777" w:rsidR="00AC2158" w:rsidRDefault="00AC2158" w:rsidP="00CD466B">
      <w:pPr>
        <w:widowControl/>
        <w:rPr>
          <w:sz w:val="22"/>
          <w:szCs w:val="22"/>
        </w:rPr>
      </w:pPr>
    </w:p>
    <w:p w14:paraId="079A64A3" w14:textId="131DD0C5" w:rsidR="00E25B20" w:rsidRDefault="00E25B20" w:rsidP="00CD466B">
      <w:pPr>
        <w:widowControl/>
        <w:rPr>
          <w:sz w:val="22"/>
          <w:szCs w:val="22"/>
        </w:rPr>
      </w:pPr>
      <w:r w:rsidRPr="00B92F12">
        <w:rPr>
          <w:spacing w:val="1"/>
          <w:sz w:val="22"/>
          <w:szCs w:val="22"/>
        </w:rPr>
        <w:t>*</w:t>
      </w:r>
      <w:r w:rsidRPr="00B92F12">
        <w:rPr>
          <w:sz w:val="22"/>
          <w:szCs w:val="22"/>
        </w:rPr>
        <w:t>Discla</w:t>
      </w:r>
      <w:r w:rsidRPr="00B92F12">
        <w:rPr>
          <w:spacing w:val="3"/>
          <w:sz w:val="22"/>
          <w:szCs w:val="22"/>
        </w:rPr>
        <w:t>i</w:t>
      </w:r>
      <w:r w:rsidRPr="00B92F12">
        <w:rPr>
          <w:spacing w:val="-1"/>
          <w:sz w:val="22"/>
          <w:szCs w:val="22"/>
        </w:rPr>
        <w:t>m</w:t>
      </w:r>
      <w:r w:rsidRPr="00B92F12">
        <w:rPr>
          <w:sz w:val="22"/>
          <w:szCs w:val="22"/>
        </w:rPr>
        <w:t>er:</w:t>
      </w:r>
      <w:r w:rsidRPr="00B92F12">
        <w:rPr>
          <w:spacing w:val="-20"/>
          <w:sz w:val="22"/>
          <w:szCs w:val="22"/>
        </w:rPr>
        <w:t xml:space="preserve"> </w:t>
      </w:r>
      <w:r w:rsidRPr="00B92F12">
        <w:rPr>
          <w:sz w:val="22"/>
          <w:szCs w:val="22"/>
        </w:rPr>
        <w:t>Please</w:t>
      </w:r>
      <w:r w:rsidRPr="00B92F12">
        <w:rPr>
          <w:spacing w:val="-11"/>
          <w:sz w:val="22"/>
          <w:szCs w:val="22"/>
        </w:rPr>
        <w:t xml:space="preserve"> </w:t>
      </w:r>
      <w:r w:rsidRPr="00B92F12">
        <w:rPr>
          <w:spacing w:val="1"/>
          <w:sz w:val="22"/>
          <w:szCs w:val="22"/>
        </w:rPr>
        <w:t>no</w:t>
      </w:r>
      <w:r w:rsidRPr="00B92F12">
        <w:rPr>
          <w:sz w:val="22"/>
          <w:szCs w:val="22"/>
        </w:rPr>
        <w:t>te</w:t>
      </w:r>
      <w:r w:rsidRPr="00B92F12">
        <w:rPr>
          <w:spacing w:val="-8"/>
          <w:sz w:val="22"/>
          <w:szCs w:val="22"/>
        </w:rPr>
        <w:t xml:space="preserve"> </w:t>
      </w:r>
      <w:r w:rsidRPr="00B92F12">
        <w:rPr>
          <w:sz w:val="22"/>
          <w:szCs w:val="22"/>
        </w:rPr>
        <w:t>t</w:t>
      </w:r>
      <w:r w:rsidRPr="00B92F12">
        <w:rPr>
          <w:spacing w:val="1"/>
          <w:sz w:val="22"/>
          <w:szCs w:val="22"/>
        </w:rPr>
        <w:t>h</w:t>
      </w:r>
      <w:r w:rsidRPr="00B92F12">
        <w:rPr>
          <w:sz w:val="22"/>
          <w:szCs w:val="22"/>
        </w:rPr>
        <w:t>at</w:t>
      </w:r>
      <w:r w:rsidRPr="00B92F12">
        <w:rPr>
          <w:spacing w:val="-7"/>
          <w:sz w:val="22"/>
          <w:szCs w:val="22"/>
        </w:rPr>
        <w:t xml:space="preserve"> </w:t>
      </w:r>
      <w:r w:rsidRPr="00B92F12">
        <w:rPr>
          <w:sz w:val="22"/>
          <w:szCs w:val="22"/>
        </w:rPr>
        <w:t>t</w:t>
      </w:r>
      <w:r w:rsidRPr="00B92F12">
        <w:rPr>
          <w:spacing w:val="1"/>
          <w:sz w:val="22"/>
          <w:szCs w:val="22"/>
        </w:rPr>
        <w:t>h</w:t>
      </w:r>
      <w:r w:rsidRPr="00B92F12">
        <w:rPr>
          <w:sz w:val="22"/>
          <w:szCs w:val="22"/>
        </w:rPr>
        <w:t>e</w:t>
      </w:r>
      <w:r w:rsidRPr="00B92F12">
        <w:rPr>
          <w:spacing w:val="-5"/>
          <w:sz w:val="22"/>
          <w:szCs w:val="22"/>
        </w:rPr>
        <w:t xml:space="preserve"> </w:t>
      </w:r>
      <w:r w:rsidRPr="00B92F12">
        <w:rPr>
          <w:sz w:val="22"/>
          <w:szCs w:val="22"/>
        </w:rPr>
        <w:t>s</w:t>
      </w:r>
      <w:r w:rsidRPr="00B92F12">
        <w:rPr>
          <w:spacing w:val="4"/>
          <w:sz w:val="22"/>
          <w:szCs w:val="22"/>
        </w:rPr>
        <w:t>y</w:t>
      </w:r>
      <w:r w:rsidRPr="00B92F12">
        <w:rPr>
          <w:sz w:val="22"/>
          <w:szCs w:val="22"/>
        </w:rPr>
        <w:t>lla</w:t>
      </w:r>
      <w:r w:rsidRPr="00B92F12">
        <w:rPr>
          <w:spacing w:val="1"/>
          <w:sz w:val="22"/>
          <w:szCs w:val="22"/>
        </w:rPr>
        <w:t>b</w:t>
      </w:r>
      <w:r w:rsidRPr="00B92F12">
        <w:rPr>
          <w:spacing w:val="-1"/>
          <w:sz w:val="22"/>
          <w:szCs w:val="22"/>
        </w:rPr>
        <w:t>u</w:t>
      </w:r>
      <w:r w:rsidRPr="00B92F12">
        <w:rPr>
          <w:sz w:val="22"/>
          <w:szCs w:val="22"/>
        </w:rPr>
        <w:t>s</w:t>
      </w:r>
      <w:r w:rsidRPr="00B92F12">
        <w:rPr>
          <w:spacing w:val="-12"/>
          <w:sz w:val="22"/>
          <w:szCs w:val="22"/>
        </w:rPr>
        <w:t xml:space="preserve"> </w:t>
      </w:r>
      <w:r w:rsidRPr="00B92F12">
        <w:rPr>
          <w:spacing w:val="-4"/>
          <w:w w:val="99"/>
          <w:sz w:val="22"/>
          <w:szCs w:val="22"/>
        </w:rPr>
        <w:t>m</w:t>
      </w:r>
      <w:r w:rsidRPr="00B92F12">
        <w:rPr>
          <w:w w:val="99"/>
          <w:sz w:val="22"/>
          <w:szCs w:val="22"/>
        </w:rPr>
        <w:t xml:space="preserve">ay </w:t>
      </w:r>
      <w:r w:rsidRPr="00B92F12">
        <w:rPr>
          <w:sz w:val="22"/>
          <w:szCs w:val="22"/>
        </w:rPr>
        <w:t>c</w:t>
      </w:r>
      <w:r w:rsidRPr="00B92F12">
        <w:rPr>
          <w:spacing w:val="1"/>
          <w:sz w:val="22"/>
          <w:szCs w:val="22"/>
        </w:rPr>
        <w:t>h</w:t>
      </w:r>
      <w:r w:rsidRPr="00B92F12">
        <w:rPr>
          <w:sz w:val="22"/>
          <w:szCs w:val="22"/>
        </w:rPr>
        <w:t>a</w:t>
      </w:r>
      <w:r w:rsidRPr="00B92F12">
        <w:rPr>
          <w:spacing w:val="1"/>
          <w:sz w:val="22"/>
          <w:szCs w:val="22"/>
        </w:rPr>
        <w:t>ng</w:t>
      </w:r>
      <w:r w:rsidRPr="00B92F12">
        <w:rPr>
          <w:sz w:val="22"/>
          <w:szCs w:val="22"/>
        </w:rPr>
        <w:t>e</w:t>
      </w:r>
      <w:r w:rsidRPr="00B92F12">
        <w:rPr>
          <w:spacing w:val="-12"/>
          <w:sz w:val="22"/>
          <w:szCs w:val="22"/>
        </w:rPr>
        <w:t xml:space="preserve"> </w:t>
      </w:r>
      <w:r w:rsidRPr="00B92F12">
        <w:rPr>
          <w:spacing w:val="1"/>
          <w:sz w:val="22"/>
          <w:szCs w:val="22"/>
        </w:rPr>
        <w:t>b</w:t>
      </w:r>
      <w:r w:rsidRPr="00B92F12">
        <w:rPr>
          <w:sz w:val="22"/>
          <w:szCs w:val="22"/>
        </w:rPr>
        <w:t>ef</w:t>
      </w:r>
      <w:r w:rsidRPr="00B92F12">
        <w:rPr>
          <w:spacing w:val="1"/>
          <w:sz w:val="22"/>
          <w:szCs w:val="22"/>
        </w:rPr>
        <w:t>o</w:t>
      </w:r>
      <w:r w:rsidRPr="00B92F12">
        <w:rPr>
          <w:sz w:val="22"/>
          <w:szCs w:val="22"/>
        </w:rPr>
        <w:t>re</w:t>
      </w:r>
      <w:r w:rsidRPr="00B92F12">
        <w:rPr>
          <w:spacing w:val="-11"/>
          <w:sz w:val="22"/>
          <w:szCs w:val="22"/>
        </w:rPr>
        <w:t xml:space="preserve"> </w:t>
      </w:r>
      <w:r w:rsidRPr="00B92F12">
        <w:rPr>
          <w:spacing w:val="1"/>
          <w:sz w:val="22"/>
          <w:szCs w:val="22"/>
        </w:rPr>
        <w:t>o</w:t>
      </w:r>
      <w:r w:rsidRPr="00B92F12">
        <w:rPr>
          <w:sz w:val="22"/>
          <w:szCs w:val="22"/>
        </w:rPr>
        <w:t>r</w:t>
      </w:r>
      <w:r w:rsidRPr="00B92F12">
        <w:rPr>
          <w:spacing w:val="-4"/>
          <w:sz w:val="22"/>
          <w:szCs w:val="22"/>
        </w:rPr>
        <w:t xml:space="preserve"> </w:t>
      </w:r>
      <w:r w:rsidRPr="00B92F12">
        <w:rPr>
          <w:spacing w:val="1"/>
          <w:sz w:val="22"/>
          <w:szCs w:val="22"/>
        </w:rPr>
        <w:t>du</w:t>
      </w:r>
      <w:r w:rsidRPr="00B92F12">
        <w:rPr>
          <w:sz w:val="22"/>
          <w:szCs w:val="22"/>
        </w:rPr>
        <w:t>ri</w:t>
      </w:r>
      <w:r w:rsidRPr="00B92F12">
        <w:rPr>
          <w:spacing w:val="-1"/>
          <w:sz w:val="22"/>
          <w:szCs w:val="22"/>
        </w:rPr>
        <w:t>n</w:t>
      </w:r>
      <w:r w:rsidRPr="00B92F12">
        <w:rPr>
          <w:sz w:val="22"/>
          <w:szCs w:val="22"/>
        </w:rPr>
        <w:t>g</w:t>
      </w:r>
      <w:r w:rsidRPr="00B92F12">
        <w:rPr>
          <w:spacing w:val="-9"/>
          <w:sz w:val="22"/>
          <w:szCs w:val="22"/>
        </w:rPr>
        <w:t xml:space="preserve"> </w:t>
      </w:r>
      <w:r w:rsidRPr="00B92F12">
        <w:rPr>
          <w:sz w:val="22"/>
          <w:szCs w:val="22"/>
        </w:rPr>
        <w:t>t</w:t>
      </w:r>
      <w:r w:rsidRPr="00B92F12">
        <w:rPr>
          <w:spacing w:val="-1"/>
          <w:sz w:val="22"/>
          <w:szCs w:val="22"/>
        </w:rPr>
        <w:t>h</w:t>
      </w:r>
      <w:r w:rsidRPr="00B92F12">
        <w:rPr>
          <w:sz w:val="22"/>
          <w:szCs w:val="22"/>
        </w:rPr>
        <w:t>e</w:t>
      </w:r>
      <w:r w:rsidRPr="00B92F12">
        <w:rPr>
          <w:spacing w:val="-5"/>
          <w:sz w:val="22"/>
          <w:szCs w:val="22"/>
        </w:rPr>
        <w:t xml:space="preserve"> </w:t>
      </w:r>
      <w:r w:rsidRPr="00B92F12">
        <w:rPr>
          <w:sz w:val="22"/>
          <w:szCs w:val="22"/>
        </w:rPr>
        <w:t>cla</w:t>
      </w:r>
      <w:r w:rsidRPr="00B92F12">
        <w:rPr>
          <w:spacing w:val="2"/>
          <w:sz w:val="22"/>
          <w:szCs w:val="22"/>
        </w:rPr>
        <w:t>s</w:t>
      </w:r>
      <w:r w:rsidRPr="00B92F12">
        <w:rPr>
          <w:sz w:val="22"/>
          <w:szCs w:val="22"/>
        </w:rPr>
        <w:t>s.</w:t>
      </w:r>
      <w:r w:rsidRPr="00B92F12">
        <w:rPr>
          <w:spacing w:val="-10"/>
          <w:sz w:val="22"/>
          <w:szCs w:val="22"/>
        </w:rPr>
        <w:t xml:space="preserve"> </w:t>
      </w:r>
      <w:r w:rsidRPr="00B92F12">
        <w:rPr>
          <w:sz w:val="22"/>
          <w:szCs w:val="22"/>
        </w:rPr>
        <w:t>T</w:t>
      </w:r>
      <w:r w:rsidRPr="00B92F12">
        <w:rPr>
          <w:spacing w:val="1"/>
          <w:sz w:val="22"/>
          <w:szCs w:val="22"/>
        </w:rPr>
        <w:t>h</w:t>
      </w:r>
      <w:r w:rsidRPr="00B92F12">
        <w:rPr>
          <w:sz w:val="22"/>
          <w:szCs w:val="22"/>
        </w:rPr>
        <w:t>e</w:t>
      </w:r>
      <w:r w:rsidRPr="00B92F12">
        <w:rPr>
          <w:spacing w:val="-7"/>
          <w:sz w:val="22"/>
          <w:szCs w:val="22"/>
        </w:rPr>
        <w:t xml:space="preserve"> </w:t>
      </w:r>
      <w:r w:rsidRPr="00B92F12">
        <w:rPr>
          <w:spacing w:val="-4"/>
          <w:sz w:val="22"/>
          <w:szCs w:val="22"/>
        </w:rPr>
        <w:t>m</w:t>
      </w:r>
      <w:r w:rsidRPr="00B92F12">
        <w:rPr>
          <w:spacing w:val="4"/>
          <w:sz w:val="22"/>
          <w:szCs w:val="22"/>
        </w:rPr>
        <w:t>o</w:t>
      </w:r>
      <w:r w:rsidRPr="00B92F12">
        <w:rPr>
          <w:sz w:val="22"/>
          <w:szCs w:val="22"/>
        </w:rPr>
        <w:t>st</w:t>
      </w:r>
      <w:r w:rsidRPr="00B92F12">
        <w:rPr>
          <w:spacing w:val="-9"/>
          <w:sz w:val="22"/>
          <w:szCs w:val="22"/>
        </w:rPr>
        <w:t xml:space="preserve"> </w:t>
      </w:r>
      <w:r w:rsidRPr="00B92F12">
        <w:rPr>
          <w:spacing w:val="1"/>
          <w:w w:val="99"/>
          <w:sz w:val="22"/>
          <w:szCs w:val="22"/>
        </w:rPr>
        <w:t>u</w:t>
      </w:r>
      <w:r w:rsidRPr="00B92F12">
        <w:rPr>
          <w:w w:val="99"/>
          <w:sz w:val="22"/>
          <w:szCs w:val="22"/>
        </w:rPr>
        <w:t>p-</w:t>
      </w:r>
      <w:r w:rsidRPr="00B92F12">
        <w:rPr>
          <w:sz w:val="22"/>
          <w:szCs w:val="22"/>
        </w:rPr>
        <w:t>t</w:t>
      </w:r>
      <w:r w:rsidRPr="00B92F12">
        <w:rPr>
          <w:spacing w:val="1"/>
          <w:sz w:val="22"/>
          <w:szCs w:val="22"/>
        </w:rPr>
        <w:t>o</w:t>
      </w:r>
      <w:r w:rsidRPr="00B92F12">
        <w:rPr>
          <w:sz w:val="22"/>
          <w:szCs w:val="22"/>
        </w:rPr>
        <w:t>-</w:t>
      </w:r>
      <w:r w:rsidRPr="00B92F12">
        <w:rPr>
          <w:spacing w:val="1"/>
          <w:sz w:val="22"/>
          <w:szCs w:val="22"/>
        </w:rPr>
        <w:t>d</w:t>
      </w:r>
      <w:r w:rsidRPr="00B92F12">
        <w:rPr>
          <w:sz w:val="22"/>
          <w:szCs w:val="22"/>
        </w:rPr>
        <w:t>ate</w:t>
      </w:r>
      <w:r w:rsidRPr="00B92F12">
        <w:rPr>
          <w:spacing w:val="-12"/>
          <w:sz w:val="22"/>
          <w:szCs w:val="22"/>
        </w:rPr>
        <w:t xml:space="preserve"> </w:t>
      </w:r>
      <w:r w:rsidRPr="00B92F12">
        <w:rPr>
          <w:sz w:val="22"/>
          <w:szCs w:val="22"/>
        </w:rPr>
        <w:t>s</w:t>
      </w:r>
      <w:r w:rsidRPr="00B92F12">
        <w:rPr>
          <w:spacing w:val="4"/>
          <w:sz w:val="22"/>
          <w:szCs w:val="22"/>
        </w:rPr>
        <w:t>y</w:t>
      </w:r>
      <w:r w:rsidRPr="00B92F12">
        <w:rPr>
          <w:sz w:val="22"/>
          <w:szCs w:val="22"/>
        </w:rPr>
        <w:t>lla</w:t>
      </w:r>
      <w:r w:rsidRPr="00B92F12">
        <w:rPr>
          <w:spacing w:val="-1"/>
          <w:sz w:val="22"/>
          <w:szCs w:val="22"/>
        </w:rPr>
        <w:t>b</w:t>
      </w:r>
      <w:r w:rsidRPr="00B92F12">
        <w:rPr>
          <w:spacing w:val="1"/>
          <w:sz w:val="22"/>
          <w:szCs w:val="22"/>
        </w:rPr>
        <w:t>u</w:t>
      </w:r>
      <w:r w:rsidRPr="00B92F12">
        <w:rPr>
          <w:sz w:val="22"/>
          <w:szCs w:val="22"/>
        </w:rPr>
        <w:t>s</w:t>
      </w:r>
      <w:r w:rsidRPr="00B92F12">
        <w:rPr>
          <w:spacing w:val="-14"/>
          <w:sz w:val="22"/>
          <w:szCs w:val="22"/>
        </w:rPr>
        <w:t xml:space="preserve"> </w:t>
      </w:r>
      <w:r w:rsidRPr="00B92F12">
        <w:rPr>
          <w:sz w:val="22"/>
          <w:szCs w:val="22"/>
        </w:rPr>
        <w:t>can</w:t>
      </w:r>
      <w:r w:rsidRPr="00B92F12">
        <w:rPr>
          <w:spacing w:val="-4"/>
          <w:sz w:val="22"/>
          <w:szCs w:val="22"/>
        </w:rPr>
        <w:t xml:space="preserve"> </w:t>
      </w:r>
      <w:r w:rsidRPr="00B92F12">
        <w:rPr>
          <w:spacing w:val="1"/>
          <w:sz w:val="22"/>
          <w:szCs w:val="22"/>
        </w:rPr>
        <w:t>b</w:t>
      </w:r>
      <w:r w:rsidRPr="00B92F12">
        <w:rPr>
          <w:sz w:val="22"/>
          <w:szCs w:val="22"/>
        </w:rPr>
        <w:t>e</w:t>
      </w:r>
      <w:r w:rsidRPr="00B92F12">
        <w:rPr>
          <w:spacing w:val="-4"/>
          <w:sz w:val="22"/>
          <w:szCs w:val="22"/>
        </w:rPr>
        <w:t xml:space="preserve"> </w:t>
      </w:r>
      <w:r w:rsidRPr="00B92F12">
        <w:rPr>
          <w:sz w:val="22"/>
          <w:szCs w:val="22"/>
        </w:rPr>
        <w:t>f</w:t>
      </w:r>
      <w:r w:rsidRPr="00B92F12">
        <w:rPr>
          <w:spacing w:val="1"/>
          <w:sz w:val="22"/>
          <w:szCs w:val="22"/>
        </w:rPr>
        <w:t>o</w:t>
      </w:r>
      <w:r w:rsidRPr="00B92F12">
        <w:rPr>
          <w:spacing w:val="-1"/>
          <w:sz w:val="22"/>
          <w:szCs w:val="22"/>
        </w:rPr>
        <w:t>u</w:t>
      </w:r>
      <w:r w:rsidRPr="00B92F12">
        <w:rPr>
          <w:spacing w:val="1"/>
          <w:sz w:val="22"/>
          <w:szCs w:val="22"/>
        </w:rPr>
        <w:t>n</w:t>
      </w:r>
      <w:r w:rsidRPr="00B92F12">
        <w:rPr>
          <w:sz w:val="22"/>
          <w:szCs w:val="22"/>
        </w:rPr>
        <w:t>d</w:t>
      </w:r>
      <w:r w:rsidRPr="00B92F12">
        <w:rPr>
          <w:spacing w:val="-8"/>
          <w:sz w:val="22"/>
          <w:szCs w:val="22"/>
        </w:rPr>
        <w:t xml:space="preserve"> </w:t>
      </w:r>
      <w:r w:rsidRPr="00B92F12">
        <w:rPr>
          <w:sz w:val="22"/>
          <w:szCs w:val="22"/>
        </w:rPr>
        <w:t>in</w:t>
      </w:r>
      <w:r w:rsidRPr="00B92F12">
        <w:rPr>
          <w:spacing w:val="-1"/>
          <w:sz w:val="22"/>
          <w:szCs w:val="22"/>
        </w:rPr>
        <w:t xml:space="preserve"> </w:t>
      </w:r>
      <w:r w:rsidRPr="00B92F12">
        <w:rPr>
          <w:w w:val="99"/>
          <w:sz w:val="22"/>
          <w:szCs w:val="22"/>
        </w:rPr>
        <w:t>Blac</w:t>
      </w:r>
      <w:r w:rsidRPr="00B92F12">
        <w:rPr>
          <w:spacing w:val="1"/>
          <w:w w:val="99"/>
          <w:sz w:val="22"/>
          <w:szCs w:val="22"/>
        </w:rPr>
        <w:t>k</w:t>
      </w:r>
      <w:r w:rsidRPr="00B92F12">
        <w:rPr>
          <w:spacing w:val="-1"/>
          <w:w w:val="99"/>
          <w:sz w:val="22"/>
          <w:szCs w:val="22"/>
        </w:rPr>
        <w:t>b</w:t>
      </w:r>
      <w:r w:rsidRPr="00B92F12">
        <w:rPr>
          <w:spacing w:val="1"/>
          <w:w w:val="99"/>
          <w:sz w:val="22"/>
          <w:szCs w:val="22"/>
        </w:rPr>
        <w:t>o</w:t>
      </w:r>
      <w:r w:rsidRPr="00B92F12">
        <w:rPr>
          <w:w w:val="99"/>
          <w:sz w:val="22"/>
          <w:szCs w:val="22"/>
        </w:rPr>
        <w:t>ar</w:t>
      </w:r>
      <w:r w:rsidRPr="00B92F12">
        <w:rPr>
          <w:spacing w:val="1"/>
          <w:w w:val="99"/>
          <w:sz w:val="22"/>
          <w:szCs w:val="22"/>
        </w:rPr>
        <w:t>d</w:t>
      </w:r>
      <w:r w:rsidR="00FB60D8">
        <w:rPr>
          <w:spacing w:val="1"/>
          <w:w w:val="99"/>
          <w:sz w:val="22"/>
          <w:szCs w:val="22"/>
        </w:rPr>
        <w:t>.</w:t>
      </w:r>
    </w:p>
    <w:p w14:paraId="491387B9" w14:textId="77777777" w:rsidR="00E25B20" w:rsidRDefault="00E25B20" w:rsidP="00CD466B">
      <w:pPr>
        <w:widowControl/>
        <w:rPr>
          <w:sz w:val="22"/>
          <w:szCs w:val="22"/>
        </w:rPr>
      </w:pPr>
    </w:p>
    <w:p w14:paraId="26AA31F9" w14:textId="77777777" w:rsidR="00A505FD" w:rsidRDefault="00AC2158" w:rsidP="00CD466B">
      <w:pPr>
        <w:widowControl/>
        <w:rPr>
          <w:b/>
          <w:sz w:val="22"/>
          <w:szCs w:val="22"/>
        </w:rPr>
      </w:pPr>
      <w:r w:rsidRPr="00E25B20">
        <w:rPr>
          <w:b/>
          <w:sz w:val="22"/>
          <w:szCs w:val="22"/>
        </w:rPr>
        <w:t>Teaching Assistant</w:t>
      </w:r>
      <w:r w:rsidR="00943DFE">
        <w:rPr>
          <w:b/>
          <w:sz w:val="22"/>
          <w:szCs w:val="22"/>
        </w:rPr>
        <w:t>s</w:t>
      </w:r>
      <w:r w:rsidRPr="00E25B20">
        <w:rPr>
          <w:b/>
          <w:sz w:val="22"/>
          <w:szCs w:val="22"/>
        </w:rPr>
        <w:t xml:space="preserve">: </w:t>
      </w:r>
    </w:p>
    <w:p w14:paraId="538169D2" w14:textId="7D426D49" w:rsidR="00A505FD" w:rsidRDefault="00A505FD" w:rsidP="00A505FD">
      <w:pPr>
        <w:widowControl/>
        <w:ind w:firstLine="720"/>
        <w:rPr>
          <w:b/>
          <w:sz w:val="22"/>
          <w:szCs w:val="22"/>
        </w:rPr>
      </w:pPr>
      <w:r w:rsidRPr="00A505FD">
        <w:rPr>
          <w:b/>
          <w:sz w:val="22"/>
          <w:szCs w:val="22"/>
        </w:rPr>
        <w:t xml:space="preserve">Brittany Grabel </w:t>
      </w:r>
      <w:hyperlink r:id="rId9" w:history="1">
        <w:r w:rsidRPr="00C1731C">
          <w:rPr>
            <w:rStyle w:val="Hyperlink"/>
            <w:b/>
            <w:sz w:val="22"/>
            <w:szCs w:val="22"/>
          </w:rPr>
          <w:t>grabelb@gmail.com</w:t>
        </w:r>
      </w:hyperlink>
    </w:p>
    <w:p w14:paraId="327261A0" w14:textId="6382F0A8" w:rsidR="00812E5B" w:rsidRDefault="00A505FD" w:rsidP="00943DFE">
      <w:pPr>
        <w:widowControl/>
        <w:ind w:firstLine="720"/>
        <w:rPr>
          <w:b/>
          <w:sz w:val="22"/>
          <w:szCs w:val="22"/>
        </w:rPr>
      </w:pPr>
      <w:r w:rsidRPr="00A505FD">
        <w:rPr>
          <w:b/>
          <w:sz w:val="22"/>
          <w:szCs w:val="22"/>
        </w:rPr>
        <w:t>Andrew Rys</w:t>
      </w:r>
      <w:r w:rsidR="00906BBC">
        <w:rPr>
          <w:b/>
          <w:sz w:val="22"/>
          <w:szCs w:val="22"/>
        </w:rPr>
        <w:t xml:space="preserve"> </w:t>
      </w:r>
      <w:hyperlink r:id="rId10" w:history="1">
        <w:r w:rsidR="00906BBC" w:rsidRPr="00C1731C">
          <w:rPr>
            <w:rStyle w:val="Hyperlink"/>
            <w:b/>
            <w:sz w:val="22"/>
            <w:szCs w:val="22"/>
          </w:rPr>
          <w:t>avrys711@gmail.com</w:t>
        </w:r>
      </w:hyperlink>
    </w:p>
    <w:p w14:paraId="675DBCDB" w14:textId="77777777" w:rsidR="00812E5B" w:rsidRPr="00812E5B" w:rsidRDefault="00812E5B" w:rsidP="00943DFE">
      <w:pPr>
        <w:widowControl/>
        <w:ind w:firstLine="720"/>
        <w:rPr>
          <w:sz w:val="22"/>
          <w:szCs w:val="22"/>
        </w:rPr>
      </w:pPr>
    </w:p>
    <w:p w14:paraId="34714A1D" w14:textId="77777777" w:rsidR="00943DFE" w:rsidRPr="00943DFE" w:rsidRDefault="00943DFE" w:rsidP="00943DFE">
      <w:pPr>
        <w:widowControl/>
        <w:ind w:firstLine="720"/>
        <w:rPr>
          <w:sz w:val="22"/>
          <w:szCs w:val="22"/>
        </w:rPr>
      </w:pPr>
    </w:p>
    <w:p w14:paraId="4309EDD4" w14:textId="77777777" w:rsidR="00123701" w:rsidRPr="00B92F12" w:rsidRDefault="00123701" w:rsidP="00123701">
      <w:pPr>
        <w:widowControl/>
        <w:rPr>
          <w:b/>
          <w:sz w:val="22"/>
          <w:szCs w:val="22"/>
        </w:rPr>
      </w:pPr>
      <w:r w:rsidRPr="00B92F12">
        <w:rPr>
          <w:b/>
          <w:sz w:val="22"/>
          <w:szCs w:val="22"/>
        </w:rPr>
        <w:t>Goals</w:t>
      </w:r>
    </w:p>
    <w:p w14:paraId="6EF5AEB6" w14:textId="17F8D777" w:rsidR="00123701" w:rsidRPr="00B92F12" w:rsidRDefault="00123701" w:rsidP="00123701">
      <w:pPr>
        <w:widowControl/>
        <w:rPr>
          <w:sz w:val="22"/>
          <w:szCs w:val="22"/>
        </w:rPr>
      </w:pPr>
      <w:r w:rsidRPr="00B92F12">
        <w:rPr>
          <w:sz w:val="22"/>
          <w:szCs w:val="22"/>
        </w:rPr>
        <w:t>Th</w:t>
      </w:r>
      <w:r w:rsidR="004E24E6">
        <w:rPr>
          <w:sz w:val="22"/>
          <w:szCs w:val="22"/>
        </w:rPr>
        <w:t xml:space="preserve">e </w:t>
      </w:r>
      <w:r w:rsidR="00AE3C5E">
        <w:rPr>
          <w:sz w:val="22"/>
          <w:szCs w:val="22"/>
        </w:rPr>
        <w:t>course</w:t>
      </w:r>
      <w:r w:rsidR="004E24E6">
        <w:rPr>
          <w:sz w:val="22"/>
          <w:szCs w:val="22"/>
        </w:rPr>
        <w:t xml:space="preserve"> develops an empirically based </w:t>
      </w:r>
      <w:r w:rsidRPr="00B92F12">
        <w:rPr>
          <w:sz w:val="22"/>
          <w:szCs w:val="22"/>
        </w:rPr>
        <w:t>analytical framework to study the functioning of the economy as a whole</w:t>
      </w:r>
      <w:r w:rsidR="004E24E6">
        <w:rPr>
          <w:sz w:val="22"/>
          <w:szCs w:val="22"/>
        </w:rPr>
        <w:t xml:space="preserve">.  Key issues covered are (1) the determinants of growth of income per-capita; (2) the transmission of business cycles to changes in inflation; (3) the </w:t>
      </w:r>
      <w:r w:rsidR="001F7FF9">
        <w:rPr>
          <w:sz w:val="22"/>
          <w:szCs w:val="22"/>
        </w:rPr>
        <w:t xml:space="preserve">use of </w:t>
      </w:r>
      <w:r w:rsidR="004E24E6">
        <w:rPr>
          <w:sz w:val="22"/>
          <w:szCs w:val="22"/>
        </w:rPr>
        <w:t>monetary policy rules</w:t>
      </w:r>
      <w:r w:rsidR="001F7FF9">
        <w:rPr>
          <w:sz w:val="22"/>
          <w:szCs w:val="22"/>
        </w:rPr>
        <w:t xml:space="preserve"> to set interest rates</w:t>
      </w:r>
      <w:r w:rsidR="004E24E6">
        <w:rPr>
          <w:sz w:val="22"/>
          <w:szCs w:val="22"/>
        </w:rPr>
        <w:t xml:space="preserve">; and (4) the </w:t>
      </w:r>
      <w:r w:rsidR="001F7FF9">
        <w:rPr>
          <w:sz w:val="22"/>
          <w:szCs w:val="22"/>
        </w:rPr>
        <w:t xml:space="preserve">use </w:t>
      </w:r>
      <w:r w:rsidR="004E24E6">
        <w:rPr>
          <w:sz w:val="22"/>
          <w:szCs w:val="22"/>
        </w:rPr>
        <w:t>of unconventional monetary policies</w:t>
      </w:r>
      <w:r w:rsidR="001F7FF9">
        <w:rPr>
          <w:sz w:val="22"/>
          <w:szCs w:val="22"/>
        </w:rPr>
        <w:t>.</w:t>
      </w:r>
      <w:r w:rsidRPr="00B92F12">
        <w:rPr>
          <w:sz w:val="22"/>
          <w:szCs w:val="22"/>
        </w:rPr>
        <w:t xml:space="preserve">  The course’s framework </w:t>
      </w:r>
      <w:r w:rsidR="00F82AB3">
        <w:rPr>
          <w:sz w:val="22"/>
          <w:szCs w:val="22"/>
        </w:rPr>
        <w:t xml:space="preserve">will allow the student to understand </w:t>
      </w:r>
      <w:r>
        <w:rPr>
          <w:sz w:val="22"/>
          <w:szCs w:val="22"/>
        </w:rPr>
        <w:t xml:space="preserve">questions of interest: How can monetary </w:t>
      </w:r>
      <w:r w:rsidRPr="00B92F12">
        <w:rPr>
          <w:sz w:val="22"/>
          <w:szCs w:val="22"/>
        </w:rPr>
        <w:t xml:space="preserve">policy counteract periods of </w:t>
      </w:r>
      <w:r>
        <w:rPr>
          <w:sz w:val="22"/>
          <w:szCs w:val="22"/>
        </w:rPr>
        <w:t>economic contraction</w:t>
      </w:r>
      <w:r w:rsidRPr="00B92F12">
        <w:rPr>
          <w:sz w:val="22"/>
          <w:szCs w:val="22"/>
        </w:rPr>
        <w:t>? Wh</w:t>
      </w:r>
      <w:r w:rsidR="001F7FF9">
        <w:rPr>
          <w:sz w:val="22"/>
          <w:szCs w:val="22"/>
        </w:rPr>
        <w:t>y has inflation not increased despite the expansion of the money supply</w:t>
      </w:r>
      <w:r w:rsidRPr="00B92F12">
        <w:rPr>
          <w:sz w:val="22"/>
          <w:szCs w:val="22"/>
        </w:rPr>
        <w:t xml:space="preserve">?  </w:t>
      </w:r>
    </w:p>
    <w:p w14:paraId="623C6E02" w14:textId="77777777" w:rsidR="00123701" w:rsidRPr="003038BD" w:rsidRDefault="00123701" w:rsidP="00CD466B">
      <w:pPr>
        <w:widowControl/>
        <w:rPr>
          <w:sz w:val="22"/>
          <w:szCs w:val="22"/>
        </w:rPr>
      </w:pPr>
    </w:p>
    <w:p w14:paraId="59442B88" w14:textId="1714F353" w:rsidR="00B74D12" w:rsidRDefault="00B74D12" w:rsidP="000C34DA">
      <w:pPr>
        <w:widowControl/>
        <w:rPr>
          <w:b/>
          <w:sz w:val="22"/>
          <w:szCs w:val="22"/>
        </w:rPr>
      </w:pPr>
      <w:r>
        <w:rPr>
          <w:b/>
          <w:sz w:val="22"/>
          <w:szCs w:val="22"/>
        </w:rPr>
        <w:t>Exams:</w:t>
      </w:r>
    </w:p>
    <w:p w14:paraId="2639EBBA" w14:textId="0A41937B" w:rsidR="00B74D12" w:rsidRDefault="00B74D12" w:rsidP="00B74D12">
      <w:pPr>
        <w:widowControl/>
        <w:ind w:firstLine="720"/>
        <w:rPr>
          <w:b/>
          <w:sz w:val="22"/>
          <w:szCs w:val="22"/>
        </w:rPr>
      </w:pPr>
      <w:r>
        <w:rPr>
          <w:b/>
          <w:sz w:val="22"/>
          <w:szCs w:val="22"/>
        </w:rPr>
        <w:t xml:space="preserve">Mid-term: </w:t>
      </w:r>
      <w:r w:rsidR="00CB7EDF">
        <w:rPr>
          <w:b/>
          <w:sz w:val="22"/>
          <w:szCs w:val="22"/>
        </w:rPr>
        <w:t>August 4</w:t>
      </w:r>
      <w:r w:rsidR="00CB7EDF" w:rsidRPr="00CB7EDF">
        <w:rPr>
          <w:b/>
          <w:sz w:val="22"/>
          <w:szCs w:val="22"/>
          <w:vertAlign w:val="superscript"/>
        </w:rPr>
        <w:t>th</w:t>
      </w:r>
      <w:r w:rsidR="00CB7EDF">
        <w:rPr>
          <w:b/>
          <w:sz w:val="22"/>
          <w:szCs w:val="22"/>
        </w:rPr>
        <w:t xml:space="preserve"> </w:t>
      </w:r>
    </w:p>
    <w:p w14:paraId="2746EC02" w14:textId="5FC30CE3" w:rsidR="00B74D12" w:rsidRDefault="00B74D12" w:rsidP="00B74D12">
      <w:pPr>
        <w:widowControl/>
        <w:ind w:firstLine="720"/>
        <w:rPr>
          <w:b/>
          <w:sz w:val="22"/>
          <w:szCs w:val="22"/>
        </w:rPr>
      </w:pPr>
      <w:r>
        <w:rPr>
          <w:b/>
          <w:sz w:val="22"/>
          <w:szCs w:val="22"/>
        </w:rPr>
        <w:t xml:space="preserve">Final: </w:t>
      </w:r>
      <w:r w:rsidR="00906BBC">
        <w:rPr>
          <w:b/>
          <w:sz w:val="22"/>
          <w:szCs w:val="22"/>
        </w:rPr>
        <w:t>August 30</w:t>
      </w:r>
      <w:r w:rsidR="00906BBC" w:rsidRPr="00906BBC">
        <w:rPr>
          <w:b/>
          <w:sz w:val="22"/>
          <w:szCs w:val="22"/>
          <w:vertAlign w:val="superscript"/>
        </w:rPr>
        <w:t>th</w:t>
      </w:r>
      <w:r w:rsidR="00906BBC">
        <w:rPr>
          <w:b/>
          <w:sz w:val="22"/>
          <w:szCs w:val="22"/>
        </w:rPr>
        <w:t xml:space="preserve"> </w:t>
      </w:r>
      <w:r w:rsidR="0020669B">
        <w:rPr>
          <w:b/>
          <w:sz w:val="22"/>
          <w:szCs w:val="22"/>
        </w:rPr>
        <w:t>(Cumulative)</w:t>
      </w:r>
    </w:p>
    <w:p w14:paraId="66D8CCE9" w14:textId="77777777" w:rsidR="00B74D12" w:rsidRDefault="00B74D12" w:rsidP="000C34DA">
      <w:pPr>
        <w:widowControl/>
        <w:rPr>
          <w:b/>
          <w:sz w:val="22"/>
          <w:szCs w:val="22"/>
        </w:rPr>
      </w:pPr>
    </w:p>
    <w:p w14:paraId="5D91A9D1" w14:textId="77777777" w:rsidR="000C34DA" w:rsidRPr="000C34DA" w:rsidRDefault="000C34DA" w:rsidP="000C34DA">
      <w:pPr>
        <w:widowControl/>
        <w:rPr>
          <w:b/>
          <w:sz w:val="22"/>
          <w:szCs w:val="22"/>
        </w:rPr>
      </w:pPr>
      <w:r w:rsidRPr="000C34DA">
        <w:rPr>
          <w:b/>
          <w:sz w:val="22"/>
          <w:szCs w:val="22"/>
        </w:rPr>
        <w:t xml:space="preserve">Missed Exam Policy: </w:t>
      </w:r>
    </w:p>
    <w:p w14:paraId="680081D4" w14:textId="7EDAB91B" w:rsidR="00DD71AD" w:rsidRDefault="004C2989" w:rsidP="00DD71AD">
      <w:pPr>
        <w:widowControl/>
        <w:rPr>
          <w:sz w:val="22"/>
          <w:szCs w:val="22"/>
        </w:rPr>
      </w:pPr>
      <w:r>
        <w:rPr>
          <w:sz w:val="22"/>
          <w:szCs w:val="22"/>
        </w:rPr>
        <w:t>This</w:t>
      </w:r>
      <w:r w:rsidR="00C306F7">
        <w:rPr>
          <w:sz w:val="22"/>
          <w:szCs w:val="22"/>
        </w:rPr>
        <w:t xml:space="preserve"> course rests on the view that </w:t>
      </w:r>
      <w:r w:rsidR="007A525F">
        <w:rPr>
          <w:sz w:val="22"/>
          <w:szCs w:val="22"/>
        </w:rPr>
        <w:t xml:space="preserve">while at SAIS, </w:t>
      </w:r>
      <w:r w:rsidR="004B0CD1">
        <w:rPr>
          <w:sz w:val="22"/>
          <w:szCs w:val="22"/>
        </w:rPr>
        <w:t>you</w:t>
      </w:r>
      <w:r w:rsidR="008B746C">
        <w:rPr>
          <w:sz w:val="22"/>
          <w:szCs w:val="22"/>
        </w:rPr>
        <w:t xml:space="preserve">r </w:t>
      </w:r>
      <w:r w:rsidR="00C306F7">
        <w:rPr>
          <w:sz w:val="22"/>
          <w:szCs w:val="22"/>
        </w:rPr>
        <w:t xml:space="preserve">academic performance </w:t>
      </w:r>
      <w:r>
        <w:rPr>
          <w:sz w:val="22"/>
          <w:szCs w:val="22"/>
        </w:rPr>
        <w:t xml:space="preserve">always </w:t>
      </w:r>
      <w:r w:rsidR="00DD71AD">
        <w:rPr>
          <w:sz w:val="22"/>
          <w:szCs w:val="22"/>
        </w:rPr>
        <w:t>override</w:t>
      </w:r>
      <w:r w:rsidR="00952036">
        <w:rPr>
          <w:sz w:val="22"/>
          <w:szCs w:val="22"/>
        </w:rPr>
        <w:t>s</w:t>
      </w:r>
      <w:r w:rsidR="00DD71AD">
        <w:rPr>
          <w:sz w:val="22"/>
          <w:szCs w:val="22"/>
        </w:rPr>
        <w:t xml:space="preserve"> </w:t>
      </w:r>
      <w:r w:rsidR="00C306F7">
        <w:rPr>
          <w:sz w:val="22"/>
          <w:szCs w:val="22"/>
        </w:rPr>
        <w:t xml:space="preserve">non-academic </w:t>
      </w:r>
      <w:r>
        <w:rPr>
          <w:sz w:val="22"/>
          <w:szCs w:val="22"/>
        </w:rPr>
        <w:t>activities</w:t>
      </w:r>
      <w:r w:rsidR="00C306F7">
        <w:rPr>
          <w:sz w:val="22"/>
          <w:szCs w:val="22"/>
        </w:rPr>
        <w:t>. Therefore, t</w:t>
      </w:r>
      <w:r w:rsidR="000C34DA">
        <w:rPr>
          <w:sz w:val="22"/>
          <w:szCs w:val="22"/>
        </w:rPr>
        <w:t xml:space="preserve">here are no excuses for missing an exam. </w:t>
      </w:r>
      <w:r w:rsidR="007A525F">
        <w:rPr>
          <w:sz w:val="22"/>
          <w:szCs w:val="22"/>
        </w:rPr>
        <w:t>Missing an exam is an e</w:t>
      </w:r>
      <w:r w:rsidR="00AE3C5E">
        <w:rPr>
          <w:sz w:val="22"/>
          <w:szCs w:val="22"/>
        </w:rPr>
        <w:t xml:space="preserve">xtremely rare </w:t>
      </w:r>
      <w:r w:rsidR="00DD71AD">
        <w:rPr>
          <w:sz w:val="22"/>
          <w:szCs w:val="22"/>
        </w:rPr>
        <w:t xml:space="preserve">event that might be </w:t>
      </w:r>
      <w:r w:rsidR="007A525F">
        <w:rPr>
          <w:sz w:val="22"/>
          <w:szCs w:val="22"/>
        </w:rPr>
        <w:t xml:space="preserve">justified under very restrictive circumstances: unanticipated </w:t>
      </w:r>
      <w:r w:rsidR="00D86280">
        <w:rPr>
          <w:sz w:val="22"/>
          <w:szCs w:val="22"/>
        </w:rPr>
        <w:t>serious</w:t>
      </w:r>
      <w:r w:rsidR="001809A5">
        <w:rPr>
          <w:sz w:val="22"/>
          <w:szCs w:val="22"/>
        </w:rPr>
        <w:t xml:space="preserve">/contagious </w:t>
      </w:r>
      <w:r w:rsidR="00D86280">
        <w:rPr>
          <w:sz w:val="22"/>
          <w:szCs w:val="22"/>
        </w:rPr>
        <w:t>illness</w:t>
      </w:r>
      <w:r w:rsidR="001809A5">
        <w:rPr>
          <w:sz w:val="22"/>
          <w:szCs w:val="22"/>
        </w:rPr>
        <w:t xml:space="preserve">, </w:t>
      </w:r>
      <w:r w:rsidR="00D86280">
        <w:rPr>
          <w:sz w:val="22"/>
          <w:szCs w:val="22"/>
        </w:rPr>
        <w:t>or a loss in the family</w:t>
      </w:r>
      <w:r w:rsidR="007A525F">
        <w:rPr>
          <w:sz w:val="22"/>
          <w:szCs w:val="22"/>
        </w:rPr>
        <w:t>.  Even these rare cases</w:t>
      </w:r>
      <w:r w:rsidR="00D86280">
        <w:rPr>
          <w:sz w:val="22"/>
          <w:szCs w:val="22"/>
        </w:rPr>
        <w:t xml:space="preserve"> will be considered only after prop</w:t>
      </w:r>
      <w:r w:rsidR="000C34DA">
        <w:rPr>
          <w:sz w:val="22"/>
          <w:szCs w:val="22"/>
        </w:rPr>
        <w:t xml:space="preserve">er documentation (medical with doctor’s note and family illness) </w:t>
      </w:r>
      <w:r w:rsidR="00D86280">
        <w:rPr>
          <w:sz w:val="22"/>
          <w:szCs w:val="22"/>
        </w:rPr>
        <w:t>is</w:t>
      </w:r>
      <w:r w:rsidR="000C34DA">
        <w:rPr>
          <w:sz w:val="22"/>
          <w:szCs w:val="22"/>
        </w:rPr>
        <w:t xml:space="preserve"> provided </w:t>
      </w:r>
      <w:r w:rsidR="000C34DA" w:rsidRPr="001809A5">
        <w:rPr>
          <w:sz w:val="22"/>
          <w:szCs w:val="22"/>
          <w:u w:val="single"/>
        </w:rPr>
        <w:t>in advance</w:t>
      </w:r>
      <w:r w:rsidR="000C34DA">
        <w:rPr>
          <w:sz w:val="22"/>
          <w:szCs w:val="22"/>
        </w:rPr>
        <w:t xml:space="preserve"> to me and the Director of Academic Affairs.</w:t>
      </w:r>
      <w:r w:rsidR="001809A5">
        <w:rPr>
          <w:sz w:val="22"/>
          <w:szCs w:val="22"/>
        </w:rPr>
        <w:t xml:space="preserve"> </w:t>
      </w:r>
      <w:r w:rsidR="000C34DA" w:rsidRPr="00B92F12">
        <w:rPr>
          <w:sz w:val="22"/>
          <w:szCs w:val="22"/>
        </w:rPr>
        <w:t xml:space="preserve">If you </w:t>
      </w:r>
      <w:r w:rsidR="000C34DA">
        <w:rPr>
          <w:sz w:val="22"/>
          <w:szCs w:val="22"/>
        </w:rPr>
        <w:t xml:space="preserve">do not meet these conditions and </w:t>
      </w:r>
      <w:r w:rsidR="000C34DA" w:rsidRPr="00B92F12">
        <w:rPr>
          <w:sz w:val="22"/>
          <w:szCs w:val="22"/>
        </w:rPr>
        <w:t>miss</w:t>
      </w:r>
      <w:r w:rsidR="000C34DA">
        <w:rPr>
          <w:sz w:val="22"/>
          <w:szCs w:val="22"/>
        </w:rPr>
        <w:t xml:space="preserve"> </w:t>
      </w:r>
      <w:r w:rsidR="000C34DA" w:rsidRPr="00B92F12">
        <w:rPr>
          <w:sz w:val="22"/>
          <w:szCs w:val="22"/>
        </w:rPr>
        <w:t>a</w:t>
      </w:r>
      <w:r w:rsidR="000C34DA">
        <w:rPr>
          <w:sz w:val="22"/>
          <w:szCs w:val="22"/>
        </w:rPr>
        <w:t xml:space="preserve">n exam, the corresponding score is 0.  </w:t>
      </w:r>
      <w:r w:rsidR="000C34DA" w:rsidRPr="00B92F12">
        <w:rPr>
          <w:sz w:val="22"/>
          <w:szCs w:val="22"/>
        </w:rPr>
        <w:t xml:space="preserve">If you miss </w:t>
      </w:r>
      <w:r w:rsidR="000C34DA">
        <w:rPr>
          <w:sz w:val="22"/>
          <w:szCs w:val="22"/>
        </w:rPr>
        <w:t>the</w:t>
      </w:r>
      <w:r w:rsidR="000C34DA" w:rsidRPr="00B92F12">
        <w:rPr>
          <w:sz w:val="22"/>
          <w:szCs w:val="22"/>
        </w:rPr>
        <w:t xml:space="preserve"> midterm</w:t>
      </w:r>
      <w:r w:rsidR="000C34DA">
        <w:rPr>
          <w:sz w:val="22"/>
          <w:szCs w:val="22"/>
        </w:rPr>
        <w:t xml:space="preserve"> (again, </w:t>
      </w:r>
      <w:r w:rsidR="004B0CD1">
        <w:rPr>
          <w:sz w:val="22"/>
          <w:szCs w:val="22"/>
        </w:rPr>
        <w:t xml:space="preserve">serious </w:t>
      </w:r>
      <w:r w:rsidR="000C34DA">
        <w:rPr>
          <w:sz w:val="22"/>
          <w:szCs w:val="22"/>
        </w:rPr>
        <w:t xml:space="preserve">illness </w:t>
      </w:r>
      <w:r w:rsidR="004B0CD1">
        <w:rPr>
          <w:sz w:val="22"/>
          <w:szCs w:val="22"/>
        </w:rPr>
        <w:t xml:space="preserve">or family loss </w:t>
      </w:r>
      <w:r w:rsidR="000C34DA">
        <w:rPr>
          <w:sz w:val="22"/>
          <w:szCs w:val="22"/>
        </w:rPr>
        <w:t>only)</w:t>
      </w:r>
      <w:r w:rsidR="000C34DA" w:rsidRPr="00B92F12">
        <w:rPr>
          <w:sz w:val="22"/>
          <w:szCs w:val="22"/>
        </w:rPr>
        <w:t xml:space="preserve">, you have up to </w:t>
      </w:r>
      <w:r w:rsidR="000C34DA">
        <w:rPr>
          <w:sz w:val="22"/>
          <w:szCs w:val="22"/>
        </w:rPr>
        <w:t>12</w:t>
      </w:r>
      <w:r w:rsidR="000C34DA" w:rsidRPr="00B92F12">
        <w:rPr>
          <w:sz w:val="22"/>
          <w:szCs w:val="22"/>
        </w:rPr>
        <w:t xml:space="preserve"> hours after the midterm exam to contact me </w:t>
      </w:r>
      <w:r w:rsidR="000C34DA">
        <w:rPr>
          <w:sz w:val="22"/>
          <w:szCs w:val="22"/>
        </w:rPr>
        <w:t xml:space="preserve">to </w:t>
      </w:r>
      <w:r w:rsidR="000C34DA" w:rsidRPr="00B92F12">
        <w:rPr>
          <w:sz w:val="22"/>
          <w:szCs w:val="22"/>
        </w:rPr>
        <w:t xml:space="preserve">let me know that you have or will be bringing </w:t>
      </w:r>
      <w:r w:rsidR="000C34DA">
        <w:rPr>
          <w:sz w:val="22"/>
          <w:szCs w:val="22"/>
        </w:rPr>
        <w:t xml:space="preserve">to </w:t>
      </w:r>
      <w:r w:rsidR="000C34DA" w:rsidRPr="00B92F12">
        <w:rPr>
          <w:sz w:val="22"/>
          <w:szCs w:val="22"/>
        </w:rPr>
        <w:t xml:space="preserve">me a </w:t>
      </w:r>
      <w:r w:rsidR="000C34DA">
        <w:rPr>
          <w:sz w:val="22"/>
          <w:szCs w:val="22"/>
        </w:rPr>
        <w:t xml:space="preserve">valid </w:t>
      </w:r>
      <w:r w:rsidR="000C34DA" w:rsidRPr="00B92F12">
        <w:rPr>
          <w:sz w:val="22"/>
          <w:szCs w:val="22"/>
        </w:rPr>
        <w:t>excu</w:t>
      </w:r>
      <w:r w:rsidR="000C34DA">
        <w:rPr>
          <w:sz w:val="22"/>
          <w:szCs w:val="22"/>
        </w:rPr>
        <w:t xml:space="preserve">se for the absence from the exam no later than </w:t>
      </w:r>
      <w:r w:rsidR="00DD71AD">
        <w:rPr>
          <w:sz w:val="22"/>
          <w:szCs w:val="22"/>
        </w:rPr>
        <w:t xml:space="preserve">the next </w:t>
      </w:r>
      <w:r w:rsidR="000C34DA">
        <w:rPr>
          <w:sz w:val="22"/>
          <w:szCs w:val="22"/>
        </w:rPr>
        <w:t>business day</w:t>
      </w:r>
      <w:r w:rsidR="000C34DA" w:rsidRPr="00B92F12">
        <w:rPr>
          <w:sz w:val="22"/>
          <w:szCs w:val="22"/>
        </w:rPr>
        <w:t xml:space="preserve">. If you do not meet this deadline, you will automatically receive a 0 on the exam missed. </w:t>
      </w:r>
      <w:r w:rsidR="007A525F">
        <w:rPr>
          <w:sz w:val="22"/>
          <w:szCs w:val="22"/>
        </w:rPr>
        <w:t xml:space="preserve"> </w:t>
      </w:r>
      <w:r w:rsidR="008B746C" w:rsidRPr="00DD71AD">
        <w:rPr>
          <w:b/>
          <w:sz w:val="22"/>
          <w:szCs w:val="22"/>
        </w:rPr>
        <w:t>Lastly the make-up exam is oral</w:t>
      </w:r>
      <w:r w:rsidR="008B746C">
        <w:rPr>
          <w:sz w:val="22"/>
          <w:szCs w:val="22"/>
        </w:rPr>
        <w:t>.</w:t>
      </w:r>
      <w:r w:rsidR="004B0CD1">
        <w:rPr>
          <w:rStyle w:val="FootnoteReference"/>
          <w:sz w:val="22"/>
          <w:szCs w:val="22"/>
        </w:rPr>
        <w:footnoteReference w:customMarkFollows="1" w:id="1"/>
        <w:t>†</w:t>
      </w:r>
      <w:r w:rsidR="007A525F">
        <w:rPr>
          <w:sz w:val="22"/>
          <w:szCs w:val="22"/>
        </w:rPr>
        <w:t xml:space="preserve"> </w:t>
      </w:r>
      <w:r w:rsidR="008B746C">
        <w:rPr>
          <w:sz w:val="22"/>
          <w:szCs w:val="22"/>
        </w:rPr>
        <w:t xml:space="preserve"> </w:t>
      </w:r>
    </w:p>
    <w:p w14:paraId="77F5895E" w14:textId="77777777" w:rsidR="008B746C" w:rsidRDefault="008B746C" w:rsidP="008B746C">
      <w:pPr>
        <w:widowControl/>
        <w:rPr>
          <w:sz w:val="22"/>
          <w:szCs w:val="22"/>
        </w:rPr>
      </w:pPr>
    </w:p>
    <w:p w14:paraId="6BC40EF8" w14:textId="22DB8335" w:rsidR="00D86280" w:rsidRPr="00622221" w:rsidRDefault="00D86280" w:rsidP="008B746C">
      <w:pPr>
        <w:widowControl/>
        <w:rPr>
          <w:b/>
          <w:sz w:val="22"/>
          <w:szCs w:val="22"/>
        </w:rPr>
      </w:pPr>
      <w:r w:rsidRPr="00622221">
        <w:rPr>
          <w:b/>
          <w:sz w:val="22"/>
          <w:szCs w:val="22"/>
        </w:rPr>
        <w:t>Accommodation</w:t>
      </w:r>
      <w:r>
        <w:rPr>
          <w:b/>
          <w:sz w:val="22"/>
          <w:szCs w:val="22"/>
        </w:rPr>
        <w:t>s</w:t>
      </w:r>
    </w:p>
    <w:p w14:paraId="5B7F2159" w14:textId="5F230265" w:rsidR="00D86280" w:rsidRPr="00325704" w:rsidRDefault="00D86280" w:rsidP="00D86280">
      <w:pPr>
        <w:rPr>
          <w:sz w:val="22"/>
          <w:szCs w:val="22"/>
        </w:rPr>
      </w:pPr>
      <w:r w:rsidRPr="00325704">
        <w:rPr>
          <w:sz w:val="22"/>
          <w:szCs w:val="22"/>
        </w:rPr>
        <w:t xml:space="preserve">Students needing accommodation need to contact the Director of the Student Life </w:t>
      </w:r>
      <w:r w:rsidRPr="00D86280">
        <w:rPr>
          <w:sz w:val="22"/>
          <w:szCs w:val="22"/>
          <w:u w:val="single"/>
        </w:rPr>
        <w:t>at least three weeks</w:t>
      </w:r>
      <w:r w:rsidRPr="00325704">
        <w:rPr>
          <w:sz w:val="22"/>
          <w:szCs w:val="22"/>
        </w:rPr>
        <w:t xml:space="preserve"> before the accommodations are needed (page 39 of </w:t>
      </w:r>
      <w:hyperlink r:id="rId11" w:history="1">
        <w:r w:rsidRPr="00325704">
          <w:rPr>
            <w:rStyle w:val="Hyperlink"/>
            <w:sz w:val="22"/>
            <w:szCs w:val="22"/>
          </w:rPr>
          <w:t>Details</w:t>
        </w:r>
      </w:hyperlink>
      <w:r w:rsidRPr="00325704">
        <w:rPr>
          <w:sz w:val="22"/>
          <w:szCs w:val="22"/>
        </w:rPr>
        <w:t>)</w:t>
      </w:r>
      <w:r>
        <w:rPr>
          <w:sz w:val="22"/>
          <w:szCs w:val="22"/>
        </w:rPr>
        <w:t>.</w:t>
      </w:r>
      <w:r w:rsidRPr="00325704">
        <w:rPr>
          <w:sz w:val="22"/>
          <w:szCs w:val="22"/>
        </w:rPr>
        <w:t xml:space="preserve"> </w:t>
      </w:r>
    </w:p>
    <w:p w14:paraId="33A8FD2B" w14:textId="77777777" w:rsidR="00D86280" w:rsidRPr="00B92F12" w:rsidRDefault="00D86280" w:rsidP="000C34DA">
      <w:pPr>
        <w:widowControl/>
        <w:rPr>
          <w:sz w:val="22"/>
          <w:szCs w:val="22"/>
        </w:rPr>
      </w:pPr>
    </w:p>
    <w:p w14:paraId="10C395AD" w14:textId="77777777" w:rsidR="00CB7EDF" w:rsidRDefault="00CB7EDF" w:rsidP="00EC282F">
      <w:pPr>
        <w:autoSpaceDE w:val="0"/>
        <w:autoSpaceDN w:val="0"/>
        <w:adjustRightInd w:val="0"/>
        <w:rPr>
          <w:b/>
          <w:bCs/>
          <w:sz w:val="22"/>
          <w:szCs w:val="22"/>
        </w:rPr>
      </w:pPr>
    </w:p>
    <w:p w14:paraId="44472E98" w14:textId="77777777" w:rsidR="00EC282F" w:rsidRPr="00B92F12" w:rsidRDefault="00EC282F" w:rsidP="00EC282F">
      <w:pPr>
        <w:autoSpaceDE w:val="0"/>
        <w:autoSpaceDN w:val="0"/>
        <w:adjustRightInd w:val="0"/>
        <w:rPr>
          <w:sz w:val="22"/>
          <w:szCs w:val="22"/>
        </w:rPr>
      </w:pPr>
      <w:r w:rsidRPr="00B92F12">
        <w:rPr>
          <w:b/>
          <w:bCs/>
          <w:sz w:val="22"/>
          <w:szCs w:val="22"/>
        </w:rPr>
        <w:t>Honor Code Statement</w:t>
      </w:r>
    </w:p>
    <w:p w14:paraId="79D35209" w14:textId="3A51C5F8" w:rsidR="00EC282F" w:rsidRDefault="00EC282F" w:rsidP="00EC282F">
      <w:pPr>
        <w:autoSpaceDE w:val="0"/>
        <w:autoSpaceDN w:val="0"/>
        <w:adjustRightInd w:val="0"/>
        <w:rPr>
          <w:sz w:val="22"/>
          <w:szCs w:val="22"/>
        </w:rPr>
      </w:pPr>
      <w:r w:rsidRPr="00B92F12">
        <w:rPr>
          <w:sz w:val="22"/>
          <w:szCs w:val="22"/>
        </w:rPr>
        <w:t>Enrollment at SAIS obligates each student to conduct all activities in accordance with the rules and spirit of the school’s</w:t>
      </w:r>
      <w:r w:rsidR="003B3C6E">
        <w:rPr>
          <w:sz w:val="22"/>
          <w:szCs w:val="22"/>
        </w:rPr>
        <w:t xml:space="preserve"> (page 12 of </w:t>
      </w:r>
      <w:hyperlink r:id="rId12" w:history="1">
        <w:r w:rsidR="00554033" w:rsidRPr="00553E19">
          <w:rPr>
            <w:rStyle w:val="Hyperlink"/>
            <w:sz w:val="22"/>
            <w:szCs w:val="22"/>
          </w:rPr>
          <w:t>http://www.sais-jhu.edu/sites/default/files/Red%20Book%20AY%2016-17_0.pdf</w:t>
        </w:r>
      </w:hyperlink>
      <w:r w:rsidR="003B3C6E">
        <w:rPr>
          <w:sz w:val="22"/>
          <w:szCs w:val="22"/>
        </w:rPr>
        <w:t>)</w:t>
      </w:r>
      <w:r w:rsidR="00554033">
        <w:rPr>
          <w:sz w:val="22"/>
          <w:szCs w:val="22"/>
        </w:rPr>
        <w:t xml:space="preserve">.  </w:t>
      </w:r>
      <w:r w:rsidRPr="00B92F12">
        <w:rPr>
          <w:sz w:val="22"/>
          <w:szCs w:val="22"/>
        </w:rPr>
        <w:t xml:space="preserve">The Honor Code governs student conduct at SAIS. It covers all activities in which students present information as their own, including written papers, examinations, oral presentations and materials submitted to potential employers or other educational institutions. It requires that students be truthful and exercise integrity and honesty in their dealings with others, both inside SAIS and in the larger community. While the Honor code goes well beyond plagiarism, it is important that each student understand what is and what is not plagiarism. The </w:t>
      </w:r>
      <w:proofErr w:type="spellStart"/>
      <w:r w:rsidRPr="00B92F12">
        <w:rPr>
          <w:sz w:val="22"/>
          <w:szCs w:val="22"/>
        </w:rPr>
        <w:t>Turnitin</w:t>
      </w:r>
      <w:proofErr w:type="spellEnd"/>
      <w:r w:rsidRPr="00B92F12">
        <w:rPr>
          <w:sz w:val="22"/>
          <w:szCs w:val="22"/>
        </w:rPr>
        <w:t xml:space="preserve"> software is available to faculty in detecting plagiarism. Plagiarism will definitely result in failure of the paper or exam and may result in failing the course depending on the judgment of the professor.</w:t>
      </w:r>
      <w:r w:rsidR="00B92F12">
        <w:rPr>
          <w:sz w:val="22"/>
          <w:szCs w:val="22"/>
        </w:rPr>
        <w:t xml:space="preserve">  </w:t>
      </w:r>
    </w:p>
    <w:p w14:paraId="2173771D" w14:textId="77777777" w:rsidR="00325704" w:rsidRDefault="00325704" w:rsidP="00EC282F">
      <w:pPr>
        <w:widowControl/>
        <w:rPr>
          <w:sz w:val="22"/>
          <w:szCs w:val="22"/>
        </w:rPr>
      </w:pPr>
    </w:p>
    <w:p w14:paraId="65AD5F6F" w14:textId="77777777" w:rsidR="00E25B20" w:rsidRDefault="00E25B20" w:rsidP="00E25B20">
      <w:pPr>
        <w:rPr>
          <w:sz w:val="22"/>
          <w:szCs w:val="22"/>
        </w:rPr>
      </w:pPr>
      <w:r w:rsidRPr="007F4D47">
        <w:rPr>
          <w:sz w:val="22"/>
          <w:szCs w:val="22"/>
          <w:u w:val="single"/>
        </w:rPr>
        <w:t>Email policy</w:t>
      </w:r>
      <w:r w:rsidRPr="007F4D47">
        <w:rPr>
          <w:sz w:val="22"/>
          <w:szCs w:val="22"/>
        </w:rPr>
        <w:t xml:space="preserve">: </w:t>
      </w:r>
    </w:p>
    <w:p w14:paraId="650782CA" w14:textId="77777777" w:rsidR="00FD5EDC" w:rsidRDefault="00FD5EDC" w:rsidP="00E25B20">
      <w:pPr>
        <w:rPr>
          <w:sz w:val="22"/>
          <w:szCs w:val="22"/>
        </w:rPr>
      </w:pPr>
    </w:p>
    <w:p w14:paraId="4733259A" w14:textId="77777777" w:rsidR="00E25B20" w:rsidRDefault="00E25B20" w:rsidP="00E25B20">
      <w:pPr>
        <w:pStyle w:val="ListParagraph"/>
        <w:numPr>
          <w:ilvl w:val="0"/>
          <w:numId w:val="9"/>
        </w:numPr>
        <w:rPr>
          <w:sz w:val="22"/>
          <w:szCs w:val="22"/>
        </w:rPr>
      </w:pPr>
      <w:r w:rsidRPr="007F4D47">
        <w:rPr>
          <w:sz w:val="22"/>
          <w:szCs w:val="22"/>
        </w:rPr>
        <w:t>If the question cannot be answered in two lines, then I will answer</w:t>
      </w:r>
      <w:r>
        <w:rPr>
          <w:sz w:val="22"/>
          <w:szCs w:val="22"/>
        </w:rPr>
        <w:t xml:space="preserve"> it</w:t>
      </w:r>
      <w:r w:rsidRPr="007F4D47">
        <w:rPr>
          <w:sz w:val="22"/>
          <w:szCs w:val="22"/>
        </w:rPr>
        <w:t xml:space="preserve"> during office hours.  </w:t>
      </w:r>
    </w:p>
    <w:p w14:paraId="10365D97" w14:textId="77777777" w:rsidR="00E25B20" w:rsidRDefault="00E25B20" w:rsidP="00E25B20">
      <w:pPr>
        <w:pStyle w:val="ListParagraph"/>
        <w:numPr>
          <w:ilvl w:val="0"/>
          <w:numId w:val="9"/>
        </w:numPr>
        <w:rPr>
          <w:sz w:val="22"/>
          <w:szCs w:val="22"/>
        </w:rPr>
      </w:pPr>
      <w:r w:rsidRPr="007F4D47">
        <w:rPr>
          <w:sz w:val="22"/>
          <w:szCs w:val="22"/>
        </w:rPr>
        <w:t>Questions about grades will not be handled through email but in person during office hours</w:t>
      </w:r>
      <w:r>
        <w:rPr>
          <w:sz w:val="22"/>
          <w:szCs w:val="22"/>
        </w:rPr>
        <w:t>.</w:t>
      </w:r>
    </w:p>
    <w:p w14:paraId="2796DA9A" w14:textId="77777777" w:rsidR="00FD5EDC" w:rsidRPr="00B92F12" w:rsidRDefault="00FD5EDC" w:rsidP="00EC282F">
      <w:pPr>
        <w:widowControl/>
        <w:rPr>
          <w:sz w:val="22"/>
          <w:szCs w:val="22"/>
        </w:rPr>
      </w:pPr>
    </w:p>
    <w:p w14:paraId="350F2A72" w14:textId="29C0D065" w:rsidR="00BB1976" w:rsidRDefault="00BB1976" w:rsidP="00692C49">
      <w:pPr>
        <w:widowControl/>
        <w:rPr>
          <w:sz w:val="22"/>
          <w:szCs w:val="22"/>
          <w:u w:val="single"/>
        </w:rPr>
      </w:pPr>
      <w:r w:rsidRPr="00FD5EDC">
        <w:rPr>
          <w:sz w:val="22"/>
          <w:szCs w:val="22"/>
          <w:u w:val="single"/>
        </w:rPr>
        <w:t xml:space="preserve">Calculation of </w:t>
      </w:r>
      <w:r w:rsidR="00622221" w:rsidRPr="00FD5EDC">
        <w:rPr>
          <w:sz w:val="22"/>
          <w:szCs w:val="22"/>
          <w:u w:val="single"/>
        </w:rPr>
        <w:t>Course’s Grade</w:t>
      </w:r>
      <w:r w:rsidR="00FD5EDC" w:rsidRPr="00FD5EDC">
        <w:rPr>
          <w:sz w:val="22"/>
          <w:szCs w:val="22"/>
          <w:u w:val="single"/>
        </w:rPr>
        <w:t>:</w:t>
      </w:r>
    </w:p>
    <w:p w14:paraId="6C315FE3" w14:textId="77777777" w:rsidR="00FD5EDC" w:rsidRPr="00FD5EDC" w:rsidRDefault="00FD5EDC" w:rsidP="00692C49">
      <w:pPr>
        <w:widowControl/>
        <w:rPr>
          <w:sz w:val="22"/>
          <w:szCs w:val="22"/>
          <w:u w:val="single"/>
        </w:rPr>
      </w:pPr>
    </w:p>
    <w:p w14:paraId="21DC2830" w14:textId="77777777" w:rsidR="00C960C9" w:rsidRDefault="00096B13" w:rsidP="00DA23BC">
      <w:pPr>
        <w:pStyle w:val="ListParagraph"/>
        <w:widowControl/>
        <w:numPr>
          <w:ilvl w:val="1"/>
          <w:numId w:val="7"/>
        </w:numPr>
        <w:rPr>
          <w:sz w:val="22"/>
          <w:szCs w:val="22"/>
        </w:rPr>
      </w:pPr>
      <w:r>
        <w:rPr>
          <w:sz w:val="22"/>
          <w:szCs w:val="22"/>
        </w:rPr>
        <w:t>The final score is obtained as the weighted sum of the various evaluation components</w:t>
      </w:r>
      <w:r w:rsidR="00C960C9">
        <w:rPr>
          <w:sz w:val="22"/>
          <w:szCs w:val="22"/>
        </w:rPr>
        <w:t xml:space="preserve">: </w:t>
      </w:r>
    </w:p>
    <w:p w14:paraId="35382C89" w14:textId="77777777" w:rsidR="00943DFE" w:rsidRDefault="00943DFE" w:rsidP="00632C81">
      <w:pPr>
        <w:pStyle w:val="ListParagraph"/>
        <w:widowControl/>
        <w:rPr>
          <w:sz w:val="22"/>
          <w:szCs w:val="22"/>
        </w:rPr>
      </w:pPr>
    </w:p>
    <w:p w14:paraId="614B2923" w14:textId="67A9A9C6" w:rsidR="00C960C9" w:rsidRDefault="00426137" w:rsidP="00632C81">
      <w:pPr>
        <w:pStyle w:val="ListParagraph"/>
        <w:widowControl/>
        <w:rPr>
          <w:sz w:val="22"/>
          <w:szCs w:val="22"/>
        </w:rPr>
      </w:pPr>
      <w:r>
        <w:rPr>
          <w:sz w:val="22"/>
          <w:szCs w:val="22"/>
        </w:rPr>
        <w:t xml:space="preserve">            </w:t>
      </w:r>
      <w:r w:rsidR="00C960C9">
        <w:rPr>
          <w:sz w:val="22"/>
          <w:szCs w:val="22"/>
        </w:rPr>
        <w:t>Final score = 0.1</w:t>
      </w:r>
      <w:r>
        <w:rPr>
          <w:rFonts w:ascii="Calibri" w:hAnsi="Calibri"/>
          <w:sz w:val="22"/>
          <w:szCs w:val="22"/>
        </w:rPr>
        <w:t>•</w:t>
      </w:r>
      <w:r w:rsidR="00073692">
        <w:rPr>
          <w:sz w:val="22"/>
          <w:szCs w:val="22"/>
        </w:rPr>
        <w:t xml:space="preserve">Average of </w:t>
      </w:r>
      <w:r w:rsidR="00943DFE">
        <w:rPr>
          <w:sz w:val="22"/>
          <w:szCs w:val="22"/>
        </w:rPr>
        <w:t>homework</w:t>
      </w:r>
      <w:r w:rsidR="00692C49">
        <w:rPr>
          <w:sz w:val="22"/>
          <w:szCs w:val="22"/>
        </w:rPr>
        <w:t xml:space="preserve"> </w:t>
      </w:r>
      <w:r w:rsidR="00C960C9">
        <w:rPr>
          <w:sz w:val="22"/>
          <w:szCs w:val="22"/>
        </w:rPr>
        <w:t>+ 0.</w:t>
      </w:r>
      <w:r w:rsidR="00632C81">
        <w:rPr>
          <w:sz w:val="22"/>
          <w:szCs w:val="22"/>
        </w:rPr>
        <w:t>4</w:t>
      </w:r>
      <w:r>
        <w:rPr>
          <w:rFonts w:ascii="Calibri" w:hAnsi="Calibri"/>
          <w:sz w:val="22"/>
          <w:szCs w:val="22"/>
        </w:rPr>
        <w:t>•</w:t>
      </w:r>
      <w:r w:rsidR="00C960C9">
        <w:rPr>
          <w:sz w:val="22"/>
          <w:szCs w:val="22"/>
        </w:rPr>
        <w:t>Mid-term score</w:t>
      </w:r>
      <w:r w:rsidR="00692C49">
        <w:rPr>
          <w:sz w:val="22"/>
          <w:szCs w:val="22"/>
        </w:rPr>
        <w:t xml:space="preserve"> </w:t>
      </w:r>
      <w:r w:rsidR="00C960C9">
        <w:rPr>
          <w:sz w:val="22"/>
          <w:szCs w:val="22"/>
        </w:rPr>
        <w:t>+ 0.</w:t>
      </w:r>
      <w:r w:rsidR="00632C81">
        <w:rPr>
          <w:sz w:val="22"/>
          <w:szCs w:val="22"/>
        </w:rPr>
        <w:t>5</w:t>
      </w:r>
      <w:r>
        <w:rPr>
          <w:rFonts w:ascii="Calibri" w:hAnsi="Calibri"/>
          <w:sz w:val="22"/>
          <w:szCs w:val="22"/>
        </w:rPr>
        <w:t>•</w:t>
      </w:r>
      <w:r w:rsidR="00C960C9">
        <w:rPr>
          <w:sz w:val="22"/>
          <w:szCs w:val="22"/>
        </w:rPr>
        <w:t>Final</w:t>
      </w:r>
      <w:r>
        <w:rPr>
          <w:sz w:val="22"/>
          <w:szCs w:val="22"/>
        </w:rPr>
        <w:t xml:space="preserve"> Exam</w:t>
      </w:r>
      <w:r w:rsidR="00C960C9">
        <w:rPr>
          <w:sz w:val="22"/>
          <w:szCs w:val="22"/>
        </w:rPr>
        <w:t xml:space="preserve"> Score</w:t>
      </w:r>
    </w:p>
    <w:p w14:paraId="47114EC6" w14:textId="77777777" w:rsidR="00943DFE" w:rsidRDefault="00943DFE" w:rsidP="00632C81">
      <w:pPr>
        <w:pStyle w:val="ListParagraph"/>
        <w:widowControl/>
        <w:rPr>
          <w:sz w:val="22"/>
          <w:szCs w:val="22"/>
        </w:rPr>
      </w:pPr>
    </w:p>
    <w:p w14:paraId="1B83E01E" w14:textId="77777777" w:rsidR="00622221" w:rsidRDefault="00426137" w:rsidP="00DA23BC">
      <w:pPr>
        <w:pStyle w:val="ListParagraph"/>
        <w:widowControl/>
        <w:numPr>
          <w:ilvl w:val="1"/>
          <w:numId w:val="7"/>
        </w:numPr>
        <w:rPr>
          <w:sz w:val="22"/>
          <w:szCs w:val="22"/>
        </w:rPr>
      </w:pPr>
      <w:r>
        <w:rPr>
          <w:sz w:val="22"/>
          <w:szCs w:val="22"/>
        </w:rPr>
        <w:t>F</w:t>
      </w:r>
      <w:r w:rsidR="00096B13">
        <w:rPr>
          <w:sz w:val="22"/>
          <w:szCs w:val="22"/>
        </w:rPr>
        <w:t>inal s</w:t>
      </w:r>
      <w:r w:rsidR="004F04B9" w:rsidRPr="00B92F12">
        <w:rPr>
          <w:sz w:val="22"/>
          <w:szCs w:val="22"/>
        </w:rPr>
        <w:t>c</w:t>
      </w:r>
      <w:r w:rsidR="004F04B9" w:rsidRPr="00B92F12">
        <w:rPr>
          <w:spacing w:val="1"/>
          <w:sz w:val="22"/>
          <w:szCs w:val="22"/>
        </w:rPr>
        <w:t>or</w:t>
      </w:r>
      <w:r w:rsidR="004F04B9" w:rsidRPr="00B92F12">
        <w:rPr>
          <w:sz w:val="22"/>
          <w:szCs w:val="22"/>
        </w:rPr>
        <w:t>es</w:t>
      </w:r>
      <w:r w:rsidR="004F04B9" w:rsidRPr="00B92F12">
        <w:rPr>
          <w:spacing w:val="-5"/>
          <w:sz w:val="22"/>
          <w:szCs w:val="22"/>
        </w:rPr>
        <w:t xml:space="preserve"> </w:t>
      </w:r>
      <w:r w:rsidR="004F04B9" w:rsidRPr="00B92F12">
        <w:rPr>
          <w:sz w:val="22"/>
          <w:szCs w:val="22"/>
        </w:rPr>
        <w:t>a</w:t>
      </w:r>
      <w:r w:rsidR="004F04B9" w:rsidRPr="00B92F12">
        <w:rPr>
          <w:spacing w:val="1"/>
          <w:sz w:val="22"/>
          <w:szCs w:val="22"/>
        </w:rPr>
        <w:t>r</w:t>
      </w:r>
      <w:r w:rsidR="004F04B9" w:rsidRPr="00B92F12">
        <w:rPr>
          <w:sz w:val="22"/>
          <w:szCs w:val="22"/>
        </w:rPr>
        <w:t>e</w:t>
      </w:r>
      <w:r w:rsidR="004F04B9" w:rsidRPr="00B92F12">
        <w:rPr>
          <w:spacing w:val="-3"/>
          <w:sz w:val="22"/>
          <w:szCs w:val="22"/>
        </w:rPr>
        <w:t xml:space="preserve"> </w:t>
      </w:r>
      <w:r w:rsidR="004F04B9" w:rsidRPr="00B92F12">
        <w:rPr>
          <w:spacing w:val="-1"/>
          <w:sz w:val="22"/>
          <w:szCs w:val="22"/>
        </w:rPr>
        <w:t>n</w:t>
      </w:r>
      <w:r w:rsidR="004F04B9" w:rsidRPr="00B92F12">
        <w:rPr>
          <w:spacing w:val="1"/>
          <w:sz w:val="22"/>
          <w:szCs w:val="22"/>
        </w:rPr>
        <w:t>o</w:t>
      </w:r>
      <w:r w:rsidR="004F04B9" w:rsidRPr="00B92F12">
        <w:rPr>
          <w:spacing w:val="3"/>
          <w:sz w:val="22"/>
          <w:szCs w:val="22"/>
        </w:rPr>
        <w:t>r</w:t>
      </w:r>
      <w:r w:rsidR="004F04B9" w:rsidRPr="00B92F12">
        <w:rPr>
          <w:spacing w:val="-4"/>
          <w:sz w:val="22"/>
          <w:szCs w:val="22"/>
        </w:rPr>
        <w:t>m</w:t>
      </w:r>
      <w:r w:rsidR="004F04B9" w:rsidRPr="00B92F12">
        <w:rPr>
          <w:sz w:val="22"/>
          <w:szCs w:val="22"/>
        </w:rPr>
        <w:t>alized</w:t>
      </w:r>
      <w:r w:rsidR="004F04B9" w:rsidRPr="00B92F12">
        <w:rPr>
          <w:spacing w:val="2"/>
          <w:sz w:val="22"/>
          <w:szCs w:val="22"/>
        </w:rPr>
        <w:t xml:space="preserve"> </w:t>
      </w:r>
      <w:r w:rsidR="004F04B9" w:rsidRPr="00B92F12">
        <w:rPr>
          <w:sz w:val="22"/>
          <w:szCs w:val="22"/>
        </w:rPr>
        <w:t>to</w:t>
      </w:r>
      <w:r w:rsidR="004F04B9" w:rsidRPr="00B92F12">
        <w:rPr>
          <w:spacing w:val="2"/>
          <w:sz w:val="22"/>
          <w:szCs w:val="22"/>
        </w:rPr>
        <w:t xml:space="preserve"> </w:t>
      </w:r>
      <w:r w:rsidR="00096B13">
        <w:rPr>
          <w:spacing w:val="2"/>
          <w:sz w:val="22"/>
          <w:szCs w:val="22"/>
        </w:rPr>
        <w:t xml:space="preserve">have a </w:t>
      </w:r>
      <w:r w:rsidR="004F04B9" w:rsidRPr="00B92F12">
        <w:rPr>
          <w:spacing w:val="-4"/>
          <w:sz w:val="22"/>
          <w:szCs w:val="22"/>
        </w:rPr>
        <w:t>m</w:t>
      </w:r>
      <w:r w:rsidR="004F04B9" w:rsidRPr="00B92F12">
        <w:rPr>
          <w:sz w:val="22"/>
          <w:szCs w:val="22"/>
        </w:rPr>
        <w:t>e</w:t>
      </w:r>
      <w:r w:rsidR="004F04B9" w:rsidRPr="00B92F12">
        <w:rPr>
          <w:spacing w:val="3"/>
          <w:sz w:val="22"/>
          <w:szCs w:val="22"/>
        </w:rPr>
        <w:t>a</w:t>
      </w:r>
      <w:r w:rsidR="004F04B9" w:rsidRPr="00B92F12">
        <w:rPr>
          <w:sz w:val="22"/>
          <w:szCs w:val="22"/>
        </w:rPr>
        <w:t>n</w:t>
      </w:r>
      <w:r w:rsidR="004F04B9" w:rsidRPr="00B92F12">
        <w:rPr>
          <w:spacing w:val="-5"/>
          <w:sz w:val="22"/>
          <w:szCs w:val="22"/>
        </w:rPr>
        <w:t xml:space="preserve"> </w:t>
      </w:r>
      <w:r w:rsidR="004F04B9" w:rsidRPr="00B92F12">
        <w:rPr>
          <w:spacing w:val="1"/>
          <w:sz w:val="22"/>
          <w:szCs w:val="22"/>
        </w:rPr>
        <w:t>o</w:t>
      </w:r>
      <w:r w:rsidR="004F04B9" w:rsidRPr="00B92F12">
        <w:rPr>
          <w:sz w:val="22"/>
          <w:szCs w:val="22"/>
        </w:rPr>
        <w:t>f</w:t>
      </w:r>
      <w:r w:rsidR="004F04B9" w:rsidRPr="00B92F12">
        <w:rPr>
          <w:spacing w:val="-3"/>
          <w:sz w:val="22"/>
          <w:szCs w:val="22"/>
        </w:rPr>
        <w:t xml:space="preserve"> </w:t>
      </w:r>
      <w:r w:rsidR="004F04B9" w:rsidRPr="00B92F12">
        <w:rPr>
          <w:spacing w:val="1"/>
          <w:sz w:val="22"/>
          <w:szCs w:val="22"/>
        </w:rPr>
        <w:t>8</w:t>
      </w:r>
      <w:r w:rsidR="004F04B9" w:rsidRPr="00B92F12">
        <w:rPr>
          <w:sz w:val="22"/>
          <w:szCs w:val="22"/>
        </w:rPr>
        <w:t>0 a</w:t>
      </w:r>
      <w:r w:rsidR="004F04B9" w:rsidRPr="00B92F12">
        <w:rPr>
          <w:spacing w:val="-1"/>
          <w:sz w:val="22"/>
          <w:szCs w:val="22"/>
        </w:rPr>
        <w:t>n</w:t>
      </w:r>
      <w:r w:rsidR="004F04B9" w:rsidRPr="00B92F12">
        <w:rPr>
          <w:sz w:val="22"/>
          <w:szCs w:val="22"/>
        </w:rPr>
        <w:t>d</w:t>
      </w:r>
      <w:r w:rsidR="004F04B9" w:rsidRPr="00B92F12">
        <w:rPr>
          <w:spacing w:val="-1"/>
          <w:sz w:val="22"/>
          <w:szCs w:val="22"/>
        </w:rPr>
        <w:t xml:space="preserve"> </w:t>
      </w:r>
      <w:r w:rsidR="00096B13">
        <w:rPr>
          <w:spacing w:val="-1"/>
          <w:sz w:val="22"/>
          <w:szCs w:val="22"/>
        </w:rPr>
        <w:t xml:space="preserve">a </w:t>
      </w:r>
      <w:r w:rsidR="004F04B9" w:rsidRPr="00B92F12">
        <w:rPr>
          <w:spacing w:val="-1"/>
          <w:sz w:val="22"/>
          <w:szCs w:val="22"/>
        </w:rPr>
        <w:t>s</w:t>
      </w:r>
      <w:r w:rsidR="004F04B9" w:rsidRPr="00B92F12">
        <w:rPr>
          <w:sz w:val="22"/>
          <w:szCs w:val="22"/>
        </w:rPr>
        <w:t>ta</w:t>
      </w:r>
      <w:r w:rsidR="004F04B9" w:rsidRPr="00B92F12">
        <w:rPr>
          <w:spacing w:val="-1"/>
          <w:sz w:val="22"/>
          <w:szCs w:val="22"/>
        </w:rPr>
        <w:t>n</w:t>
      </w:r>
      <w:r w:rsidR="004F04B9" w:rsidRPr="00B92F12">
        <w:rPr>
          <w:spacing w:val="1"/>
          <w:sz w:val="22"/>
          <w:szCs w:val="22"/>
        </w:rPr>
        <w:t>d</w:t>
      </w:r>
      <w:r w:rsidR="004F04B9" w:rsidRPr="00B92F12">
        <w:rPr>
          <w:sz w:val="22"/>
          <w:szCs w:val="22"/>
        </w:rPr>
        <w:t>a</w:t>
      </w:r>
      <w:r w:rsidR="004F04B9" w:rsidRPr="00B92F12">
        <w:rPr>
          <w:spacing w:val="1"/>
          <w:sz w:val="22"/>
          <w:szCs w:val="22"/>
        </w:rPr>
        <w:t>r</w:t>
      </w:r>
      <w:r w:rsidR="004F04B9" w:rsidRPr="00B92F12">
        <w:rPr>
          <w:sz w:val="22"/>
          <w:szCs w:val="22"/>
        </w:rPr>
        <w:t>d</w:t>
      </w:r>
      <w:r w:rsidR="004F04B9" w:rsidRPr="00B92F12">
        <w:rPr>
          <w:spacing w:val="-5"/>
          <w:sz w:val="22"/>
          <w:szCs w:val="22"/>
        </w:rPr>
        <w:t xml:space="preserve"> </w:t>
      </w:r>
      <w:r w:rsidR="004F04B9" w:rsidRPr="00B92F12">
        <w:rPr>
          <w:spacing w:val="1"/>
          <w:sz w:val="22"/>
          <w:szCs w:val="22"/>
        </w:rPr>
        <w:t>d</w:t>
      </w:r>
      <w:r w:rsidR="004F04B9" w:rsidRPr="00B92F12">
        <w:rPr>
          <w:sz w:val="22"/>
          <w:szCs w:val="22"/>
        </w:rPr>
        <w:t>e</w:t>
      </w:r>
      <w:r w:rsidR="004F04B9" w:rsidRPr="00B92F12">
        <w:rPr>
          <w:spacing w:val="-1"/>
          <w:sz w:val="22"/>
          <w:szCs w:val="22"/>
        </w:rPr>
        <w:t>v</w:t>
      </w:r>
      <w:r w:rsidR="004F04B9" w:rsidRPr="00B92F12">
        <w:rPr>
          <w:sz w:val="22"/>
          <w:szCs w:val="22"/>
        </w:rPr>
        <w:t>iati</w:t>
      </w:r>
      <w:r w:rsidR="004F04B9" w:rsidRPr="00B92F12">
        <w:rPr>
          <w:spacing w:val="1"/>
          <w:sz w:val="22"/>
          <w:szCs w:val="22"/>
        </w:rPr>
        <w:t>o</w:t>
      </w:r>
      <w:r w:rsidR="004F04B9" w:rsidRPr="00B92F12">
        <w:rPr>
          <w:sz w:val="22"/>
          <w:szCs w:val="22"/>
        </w:rPr>
        <w:t>n</w:t>
      </w:r>
      <w:r w:rsidR="004F04B9" w:rsidRPr="00B92F12">
        <w:rPr>
          <w:spacing w:val="-8"/>
          <w:sz w:val="22"/>
          <w:szCs w:val="22"/>
        </w:rPr>
        <w:t xml:space="preserve"> </w:t>
      </w:r>
      <w:r w:rsidR="004F04B9" w:rsidRPr="00B92F12">
        <w:rPr>
          <w:spacing w:val="4"/>
          <w:sz w:val="22"/>
          <w:szCs w:val="22"/>
        </w:rPr>
        <w:t>o</w:t>
      </w:r>
      <w:r w:rsidR="004F04B9" w:rsidRPr="00B92F12">
        <w:rPr>
          <w:sz w:val="22"/>
          <w:szCs w:val="22"/>
        </w:rPr>
        <w:t>f</w:t>
      </w:r>
      <w:r w:rsidR="004F04B9" w:rsidRPr="00B92F12">
        <w:rPr>
          <w:spacing w:val="-3"/>
          <w:sz w:val="22"/>
          <w:szCs w:val="22"/>
        </w:rPr>
        <w:t xml:space="preserve"> </w:t>
      </w:r>
      <w:r w:rsidR="004F04B9" w:rsidRPr="00B92F12">
        <w:rPr>
          <w:spacing w:val="1"/>
          <w:sz w:val="22"/>
          <w:szCs w:val="22"/>
        </w:rPr>
        <w:t>1</w:t>
      </w:r>
      <w:r w:rsidR="004F04B9" w:rsidRPr="00B92F12">
        <w:rPr>
          <w:sz w:val="22"/>
          <w:szCs w:val="22"/>
        </w:rPr>
        <w:t>0.</w:t>
      </w:r>
    </w:p>
    <w:p w14:paraId="2D39AA81" w14:textId="77777777" w:rsidR="00DA23BC" w:rsidRDefault="004F04B9" w:rsidP="00DA23BC">
      <w:pPr>
        <w:pStyle w:val="ListParagraph"/>
        <w:widowControl/>
        <w:numPr>
          <w:ilvl w:val="1"/>
          <w:numId w:val="7"/>
        </w:numPr>
        <w:rPr>
          <w:sz w:val="22"/>
          <w:szCs w:val="22"/>
        </w:rPr>
      </w:pPr>
      <w:r w:rsidRPr="00B92F12">
        <w:rPr>
          <w:sz w:val="22"/>
          <w:szCs w:val="22"/>
        </w:rPr>
        <w:t>Fi</w:t>
      </w:r>
      <w:r w:rsidRPr="00B92F12">
        <w:rPr>
          <w:spacing w:val="-1"/>
          <w:sz w:val="22"/>
          <w:szCs w:val="22"/>
        </w:rPr>
        <w:t>n</w:t>
      </w:r>
      <w:r w:rsidRPr="00B92F12">
        <w:rPr>
          <w:sz w:val="22"/>
          <w:szCs w:val="22"/>
        </w:rPr>
        <w:t>al</w:t>
      </w:r>
      <w:r w:rsidRPr="00B92F12">
        <w:rPr>
          <w:spacing w:val="-4"/>
          <w:sz w:val="22"/>
          <w:szCs w:val="22"/>
        </w:rPr>
        <w:t xml:space="preserve"> </w:t>
      </w:r>
      <w:r w:rsidRPr="00B92F12">
        <w:rPr>
          <w:spacing w:val="-1"/>
          <w:sz w:val="22"/>
          <w:szCs w:val="22"/>
        </w:rPr>
        <w:t>g</w:t>
      </w:r>
      <w:r w:rsidRPr="00B92F12">
        <w:rPr>
          <w:spacing w:val="1"/>
          <w:sz w:val="22"/>
          <w:szCs w:val="22"/>
        </w:rPr>
        <w:t>r</w:t>
      </w:r>
      <w:r w:rsidRPr="00B92F12">
        <w:rPr>
          <w:sz w:val="22"/>
          <w:szCs w:val="22"/>
        </w:rPr>
        <w:t>a</w:t>
      </w:r>
      <w:r w:rsidRPr="00B92F12">
        <w:rPr>
          <w:spacing w:val="1"/>
          <w:sz w:val="22"/>
          <w:szCs w:val="22"/>
        </w:rPr>
        <w:t>d</w:t>
      </w:r>
      <w:r w:rsidRPr="00B92F12">
        <w:rPr>
          <w:sz w:val="22"/>
          <w:szCs w:val="22"/>
        </w:rPr>
        <w:t>es</w:t>
      </w:r>
      <w:r w:rsidRPr="00B92F12">
        <w:rPr>
          <w:spacing w:val="-3"/>
          <w:sz w:val="22"/>
          <w:szCs w:val="22"/>
        </w:rPr>
        <w:t xml:space="preserve"> </w:t>
      </w:r>
      <w:r w:rsidRPr="00B92F12">
        <w:rPr>
          <w:spacing w:val="-2"/>
          <w:sz w:val="22"/>
          <w:szCs w:val="22"/>
        </w:rPr>
        <w:t>w</w:t>
      </w:r>
      <w:r w:rsidRPr="00B92F12">
        <w:rPr>
          <w:sz w:val="22"/>
          <w:szCs w:val="22"/>
        </w:rPr>
        <w:t>i</w:t>
      </w:r>
      <w:r w:rsidRPr="00B92F12">
        <w:rPr>
          <w:spacing w:val="2"/>
          <w:sz w:val="22"/>
          <w:szCs w:val="22"/>
        </w:rPr>
        <w:t>l</w:t>
      </w:r>
      <w:r w:rsidRPr="00B92F12">
        <w:rPr>
          <w:sz w:val="22"/>
          <w:szCs w:val="22"/>
        </w:rPr>
        <w:t>l</w:t>
      </w:r>
      <w:r w:rsidRPr="00B92F12">
        <w:rPr>
          <w:spacing w:val="-3"/>
          <w:sz w:val="22"/>
          <w:szCs w:val="22"/>
        </w:rPr>
        <w:t xml:space="preserve"> </w:t>
      </w:r>
      <w:r w:rsidRPr="00B92F12">
        <w:rPr>
          <w:spacing w:val="1"/>
          <w:sz w:val="22"/>
          <w:szCs w:val="22"/>
        </w:rPr>
        <w:t>b</w:t>
      </w:r>
      <w:r w:rsidRPr="00B92F12">
        <w:rPr>
          <w:sz w:val="22"/>
          <w:szCs w:val="22"/>
        </w:rPr>
        <w:t>e</w:t>
      </w:r>
      <w:r w:rsidRPr="00B92F12">
        <w:rPr>
          <w:spacing w:val="-1"/>
          <w:sz w:val="22"/>
          <w:szCs w:val="22"/>
        </w:rPr>
        <w:t xml:space="preserve"> </w:t>
      </w:r>
      <w:r w:rsidRPr="00B92F12">
        <w:rPr>
          <w:sz w:val="22"/>
          <w:szCs w:val="22"/>
        </w:rPr>
        <w:t>a</w:t>
      </w:r>
      <w:r w:rsidRPr="00B92F12">
        <w:rPr>
          <w:spacing w:val="-1"/>
          <w:sz w:val="22"/>
          <w:szCs w:val="22"/>
        </w:rPr>
        <w:t>ss</w:t>
      </w:r>
      <w:r w:rsidRPr="00B92F12">
        <w:rPr>
          <w:spacing w:val="2"/>
          <w:sz w:val="22"/>
          <w:szCs w:val="22"/>
        </w:rPr>
        <w:t>i</w:t>
      </w:r>
      <w:r w:rsidRPr="00B92F12">
        <w:rPr>
          <w:spacing w:val="-1"/>
          <w:sz w:val="22"/>
          <w:szCs w:val="22"/>
        </w:rPr>
        <w:t>g</w:t>
      </w:r>
      <w:r w:rsidRPr="00B92F12">
        <w:rPr>
          <w:spacing w:val="1"/>
          <w:sz w:val="22"/>
          <w:szCs w:val="22"/>
        </w:rPr>
        <w:t>n</w:t>
      </w:r>
      <w:r w:rsidRPr="00B92F12">
        <w:rPr>
          <w:sz w:val="22"/>
          <w:szCs w:val="22"/>
        </w:rPr>
        <w:t>ed</w:t>
      </w:r>
      <w:r w:rsidRPr="00B92F12">
        <w:rPr>
          <w:spacing w:val="-5"/>
          <w:sz w:val="22"/>
          <w:szCs w:val="22"/>
        </w:rPr>
        <w:t xml:space="preserve"> </w:t>
      </w:r>
      <w:r w:rsidRPr="00B92F12">
        <w:rPr>
          <w:spacing w:val="-1"/>
          <w:sz w:val="22"/>
          <w:szCs w:val="22"/>
        </w:rPr>
        <w:t>us</w:t>
      </w:r>
      <w:r w:rsidRPr="00B92F12">
        <w:rPr>
          <w:sz w:val="22"/>
          <w:szCs w:val="22"/>
        </w:rPr>
        <w:t>i</w:t>
      </w:r>
      <w:r w:rsidRPr="00B92F12">
        <w:rPr>
          <w:spacing w:val="1"/>
          <w:sz w:val="22"/>
          <w:szCs w:val="22"/>
        </w:rPr>
        <w:t>n</w:t>
      </w:r>
      <w:r w:rsidRPr="00B92F12">
        <w:rPr>
          <w:sz w:val="22"/>
          <w:szCs w:val="22"/>
        </w:rPr>
        <w:t>g</w:t>
      </w:r>
      <w:r w:rsidRPr="00B92F12">
        <w:rPr>
          <w:spacing w:val="-5"/>
          <w:sz w:val="22"/>
          <w:szCs w:val="22"/>
        </w:rPr>
        <w:t xml:space="preserve"> </w:t>
      </w:r>
      <w:r w:rsidRPr="00B92F12">
        <w:rPr>
          <w:sz w:val="22"/>
          <w:szCs w:val="22"/>
        </w:rPr>
        <w:t>a c</w:t>
      </w:r>
      <w:r w:rsidRPr="00B92F12">
        <w:rPr>
          <w:spacing w:val="-1"/>
          <w:sz w:val="22"/>
          <w:szCs w:val="22"/>
        </w:rPr>
        <w:t>u</w:t>
      </w:r>
      <w:r w:rsidRPr="00B92F12">
        <w:rPr>
          <w:spacing w:val="3"/>
          <w:sz w:val="22"/>
          <w:szCs w:val="22"/>
        </w:rPr>
        <w:t>r</w:t>
      </w:r>
      <w:r w:rsidRPr="00B92F12">
        <w:rPr>
          <w:spacing w:val="-1"/>
          <w:sz w:val="22"/>
          <w:szCs w:val="22"/>
        </w:rPr>
        <w:t>v</w:t>
      </w:r>
      <w:r w:rsidRPr="00B92F12">
        <w:rPr>
          <w:sz w:val="22"/>
          <w:szCs w:val="22"/>
        </w:rPr>
        <w:t>ed</w:t>
      </w:r>
      <w:r w:rsidRPr="00B92F12">
        <w:rPr>
          <w:spacing w:val="-3"/>
          <w:sz w:val="22"/>
          <w:szCs w:val="22"/>
        </w:rPr>
        <w:t xml:space="preserve"> </w:t>
      </w:r>
      <w:r w:rsidRPr="00B92F12">
        <w:rPr>
          <w:spacing w:val="1"/>
          <w:sz w:val="22"/>
          <w:szCs w:val="22"/>
        </w:rPr>
        <w:t>d</w:t>
      </w:r>
      <w:r w:rsidRPr="00B92F12">
        <w:rPr>
          <w:sz w:val="22"/>
          <w:szCs w:val="22"/>
        </w:rPr>
        <w:t>i</w:t>
      </w:r>
      <w:r w:rsidRPr="00B92F12">
        <w:rPr>
          <w:spacing w:val="-1"/>
          <w:sz w:val="22"/>
          <w:szCs w:val="22"/>
        </w:rPr>
        <w:t>s</w:t>
      </w:r>
      <w:r w:rsidRPr="00B92F12">
        <w:rPr>
          <w:sz w:val="22"/>
          <w:szCs w:val="22"/>
        </w:rPr>
        <w:t>t</w:t>
      </w:r>
      <w:r w:rsidRPr="00B92F12">
        <w:rPr>
          <w:spacing w:val="1"/>
          <w:sz w:val="22"/>
          <w:szCs w:val="22"/>
        </w:rPr>
        <w:t>r</w:t>
      </w:r>
      <w:r w:rsidRPr="00B92F12">
        <w:rPr>
          <w:sz w:val="22"/>
          <w:szCs w:val="22"/>
        </w:rPr>
        <w:t>i</w:t>
      </w:r>
      <w:r w:rsidRPr="00B92F12">
        <w:rPr>
          <w:spacing w:val="1"/>
          <w:sz w:val="22"/>
          <w:szCs w:val="22"/>
        </w:rPr>
        <w:t>b</w:t>
      </w:r>
      <w:r w:rsidRPr="00B92F12">
        <w:rPr>
          <w:spacing w:val="-1"/>
          <w:sz w:val="22"/>
          <w:szCs w:val="22"/>
        </w:rPr>
        <w:t>u</w:t>
      </w:r>
      <w:r w:rsidRPr="00B92F12">
        <w:rPr>
          <w:sz w:val="22"/>
          <w:szCs w:val="22"/>
        </w:rPr>
        <w:t>ti</w:t>
      </w:r>
      <w:r w:rsidRPr="00B92F12">
        <w:rPr>
          <w:spacing w:val="4"/>
          <w:sz w:val="22"/>
          <w:szCs w:val="22"/>
        </w:rPr>
        <w:t>o</w:t>
      </w:r>
      <w:r w:rsidRPr="00B92F12">
        <w:rPr>
          <w:sz w:val="22"/>
          <w:szCs w:val="22"/>
        </w:rPr>
        <w:t>n</w:t>
      </w:r>
      <w:r w:rsidRPr="00B92F12">
        <w:rPr>
          <w:spacing w:val="-10"/>
          <w:sz w:val="22"/>
          <w:szCs w:val="22"/>
        </w:rPr>
        <w:t xml:space="preserve"> </w:t>
      </w:r>
      <w:r w:rsidRPr="00B92F12">
        <w:rPr>
          <w:spacing w:val="-2"/>
          <w:sz w:val="22"/>
          <w:szCs w:val="22"/>
        </w:rPr>
        <w:t>w</w:t>
      </w:r>
      <w:r w:rsidRPr="00B92F12">
        <w:rPr>
          <w:sz w:val="22"/>
          <w:szCs w:val="22"/>
        </w:rPr>
        <w:t>i</w:t>
      </w:r>
      <w:r w:rsidRPr="00B92F12">
        <w:rPr>
          <w:spacing w:val="2"/>
          <w:sz w:val="22"/>
          <w:szCs w:val="22"/>
        </w:rPr>
        <w:t>t</w:t>
      </w:r>
      <w:r w:rsidRPr="00B92F12">
        <w:rPr>
          <w:sz w:val="22"/>
          <w:szCs w:val="22"/>
        </w:rPr>
        <w:t>h</w:t>
      </w:r>
      <w:r w:rsidRPr="00B92F12">
        <w:rPr>
          <w:spacing w:val="-5"/>
          <w:sz w:val="22"/>
          <w:szCs w:val="22"/>
        </w:rPr>
        <w:t xml:space="preserve"> </w:t>
      </w:r>
      <w:r w:rsidRPr="00B92F12">
        <w:rPr>
          <w:spacing w:val="2"/>
          <w:sz w:val="22"/>
          <w:szCs w:val="22"/>
        </w:rPr>
        <w:t>t</w:t>
      </w:r>
      <w:r w:rsidRPr="00B92F12">
        <w:rPr>
          <w:spacing w:val="-1"/>
          <w:sz w:val="22"/>
          <w:szCs w:val="22"/>
        </w:rPr>
        <w:t>h</w:t>
      </w:r>
      <w:r w:rsidRPr="00B92F12">
        <w:rPr>
          <w:sz w:val="22"/>
          <w:szCs w:val="22"/>
        </w:rPr>
        <w:t>e</w:t>
      </w:r>
      <w:r w:rsidRPr="00B92F12">
        <w:rPr>
          <w:spacing w:val="-1"/>
          <w:sz w:val="22"/>
          <w:szCs w:val="22"/>
        </w:rPr>
        <w:t xml:space="preserve"> </w:t>
      </w:r>
      <w:r w:rsidRPr="00B92F12">
        <w:rPr>
          <w:spacing w:val="-2"/>
          <w:sz w:val="22"/>
          <w:szCs w:val="22"/>
        </w:rPr>
        <w:t>f</w:t>
      </w:r>
      <w:r w:rsidRPr="00B92F12">
        <w:rPr>
          <w:spacing w:val="1"/>
          <w:sz w:val="22"/>
          <w:szCs w:val="22"/>
        </w:rPr>
        <w:t>o</w:t>
      </w:r>
      <w:r w:rsidRPr="00B92F12">
        <w:rPr>
          <w:sz w:val="22"/>
          <w:szCs w:val="22"/>
        </w:rPr>
        <w:t>ll</w:t>
      </w:r>
      <w:r w:rsidRPr="00B92F12">
        <w:rPr>
          <w:spacing w:val="4"/>
          <w:sz w:val="22"/>
          <w:szCs w:val="22"/>
        </w:rPr>
        <w:t>o</w:t>
      </w:r>
      <w:r w:rsidRPr="00B92F12">
        <w:rPr>
          <w:spacing w:val="-2"/>
          <w:sz w:val="22"/>
          <w:szCs w:val="22"/>
        </w:rPr>
        <w:t>w</w:t>
      </w:r>
      <w:r w:rsidRPr="00B92F12">
        <w:rPr>
          <w:spacing w:val="2"/>
          <w:sz w:val="22"/>
          <w:szCs w:val="22"/>
        </w:rPr>
        <w:t>i</w:t>
      </w:r>
      <w:r w:rsidRPr="00B92F12">
        <w:rPr>
          <w:spacing w:val="1"/>
          <w:sz w:val="22"/>
          <w:szCs w:val="22"/>
        </w:rPr>
        <w:t>n</w:t>
      </w:r>
      <w:r w:rsidRPr="00B92F12">
        <w:rPr>
          <w:sz w:val="22"/>
          <w:szCs w:val="22"/>
        </w:rPr>
        <w:t>g</w:t>
      </w:r>
      <w:r w:rsidRPr="00B92F12">
        <w:rPr>
          <w:spacing w:val="-9"/>
          <w:sz w:val="22"/>
          <w:szCs w:val="22"/>
        </w:rPr>
        <w:t xml:space="preserve"> </w:t>
      </w:r>
      <w:r w:rsidRPr="00B92F12">
        <w:rPr>
          <w:spacing w:val="1"/>
          <w:sz w:val="22"/>
          <w:szCs w:val="22"/>
        </w:rPr>
        <w:t>r</w:t>
      </w:r>
      <w:r w:rsidRPr="00B92F12">
        <w:rPr>
          <w:sz w:val="22"/>
          <w:szCs w:val="22"/>
        </w:rPr>
        <w:t>a</w:t>
      </w:r>
      <w:r w:rsidRPr="00B92F12">
        <w:rPr>
          <w:spacing w:val="1"/>
          <w:sz w:val="22"/>
          <w:szCs w:val="22"/>
        </w:rPr>
        <w:t>n</w:t>
      </w:r>
      <w:r w:rsidRPr="00B92F12">
        <w:rPr>
          <w:spacing w:val="-1"/>
          <w:sz w:val="22"/>
          <w:szCs w:val="22"/>
        </w:rPr>
        <w:t>g</w:t>
      </w:r>
      <w:r w:rsidRPr="00B92F12">
        <w:rPr>
          <w:sz w:val="22"/>
          <w:szCs w:val="22"/>
        </w:rPr>
        <w:t>es</w:t>
      </w:r>
      <w:r w:rsidRPr="00B92F12">
        <w:rPr>
          <w:spacing w:val="-6"/>
          <w:sz w:val="22"/>
          <w:szCs w:val="22"/>
        </w:rPr>
        <w:t xml:space="preserve"> </w:t>
      </w:r>
      <w:r w:rsidRPr="00B92F12">
        <w:rPr>
          <w:spacing w:val="1"/>
          <w:sz w:val="22"/>
          <w:szCs w:val="22"/>
        </w:rPr>
        <w:t>(b</w:t>
      </w:r>
      <w:r w:rsidRPr="00B92F12">
        <w:rPr>
          <w:sz w:val="22"/>
          <w:szCs w:val="22"/>
        </w:rPr>
        <w:t>a</w:t>
      </w:r>
      <w:r w:rsidRPr="00B92F12">
        <w:rPr>
          <w:spacing w:val="-1"/>
          <w:sz w:val="22"/>
          <w:szCs w:val="22"/>
        </w:rPr>
        <w:t>s</w:t>
      </w:r>
      <w:r w:rsidRPr="00B92F12">
        <w:rPr>
          <w:sz w:val="22"/>
          <w:szCs w:val="22"/>
        </w:rPr>
        <w:t>ed</w:t>
      </w:r>
      <w:r w:rsidRPr="00B92F12">
        <w:rPr>
          <w:spacing w:val="-3"/>
          <w:sz w:val="22"/>
          <w:szCs w:val="22"/>
        </w:rPr>
        <w:t xml:space="preserve"> </w:t>
      </w:r>
      <w:r w:rsidRPr="00B92F12">
        <w:rPr>
          <w:spacing w:val="-1"/>
          <w:sz w:val="22"/>
          <w:szCs w:val="22"/>
        </w:rPr>
        <w:t>u</w:t>
      </w:r>
      <w:r w:rsidRPr="00B92F12">
        <w:rPr>
          <w:spacing w:val="1"/>
          <w:sz w:val="22"/>
          <w:szCs w:val="22"/>
        </w:rPr>
        <w:t>po</w:t>
      </w:r>
      <w:r w:rsidRPr="00B92F12">
        <w:rPr>
          <w:sz w:val="22"/>
          <w:szCs w:val="22"/>
        </w:rPr>
        <w:t>n</w:t>
      </w:r>
      <w:r w:rsidRPr="00B92F12">
        <w:rPr>
          <w:spacing w:val="-1"/>
          <w:sz w:val="22"/>
          <w:szCs w:val="22"/>
        </w:rPr>
        <w:t xml:space="preserve"> </w:t>
      </w:r>
      <w:r w:rsidRPr="00B92F12">
        <w:rPr>
          <w:sz w:val="22"/>
          <w:szCs w:val="22"/>
        </w:rPr>
        <w:t>l</w:t>
      </w:r>
      <w:r w:rsidRPr="00B92F12">
        <w:rPr>
          <w:spacing w:val="1"/>
          <w:sz w:val="22"/>
          <w:szCs w:val="22"/>
        </w:rPr>
        <w:t>o</w:t>
      </w:r>
      <w:r w:rsidRPr="00B92F12">
        <w:rPr>
          <w:sz w:val="22"/>
          <w:szCs w:val="22"/>
        </w:rPr>
        <w:t>cal</w:t>
      </w:r>
      <w:r w:rsidRPr="00B92F12">
        <w:rPr>
          <w:spacing w:val="2"/>
          <w:sz w:val="22"/>
          <w:szCs w:val="22"/>
        </w:rPr>
        <w:t>l</w:t>
      </w:r>
      <w:r w:rsidRPr="00B92F12">
        <w:rPr>
          <w:sz w:val="22"/>
          <w:szCs w:val="22"/>
        </w:rPr>
        <w:t>y</w:t>
      </w:r>
      <w:r w:rsidRPr="00B92F12">
        <w:rPr>
          <w:spacing w:val="-8"/>
          <w:sz w:val="22"/>
          <w:szCs w:val="22"/>
        </w:rPr>
        <w:t xml:space="preserve"> </w:t>
      </w:r>
      <w:r w:rsidRPr="00B92F12">
        <w:rPr>
          <w:sz w:val="22"/>
          <w:szCs w:val="22"/>
        </w:rPr>
        <w:t>la</w:t>
      </w:r>
      <w:r w:rsidRPr="00B92F12">
        <w:rPr>
          <w:spacing w:val="1"/>
          <w:sz w:val="22"/>
          <w:szCs w:val="22"/>
        </w:rPr>
        <w:t>r</w:t>
      </w:r>
      <w:r w:rsidRPr="00B92F12">
        <w:rPr>
          <w:spacing w:val="-1"/>
          <w:sz w:val="22"/>
          <w:szCs w:val="22"/>
        </w:rPr>
        <w:t>g</w:t>
      </w:r>
      <w:r w:rsidRPr="00B92F12">
        <w:rPr>
          <w:sz w:val="22"/>
          <w:szCs w:val="22"/>
        </w:rPr>
        <w:t>e</w:t>
      </w:r>
      <w:r w:rsidRPr="00B92F12">
        <w:rPr>
          <w:spacing w:val="-1"/>
          <w:sz w:val="22"/>
          <w:szCs w:val="22"/>
        </w:rPr>
        <w:t xml:space="preserve"> g</w:t>
      </w:r>
      <w:r w:rsidRPr="00B92F12">
        <w:rPr>
          <w:sz w:val="22"/>
          <w:szCs w:val="22"/>
        </w:rPr>
        <w:t>a</w:t>
      </w:r>
      <w:r w:rsidRPr="00B92F12">
        <w:rPr>
          <w:spacing w:val="1"/>
          <w:sz w:val="22"/>
          <w:szCs w:val="22"/>
        </w:rPr>
        <w:t>p</w:t>
      </w:r>
      <w:r w:rsidRPr="00B92F12">
        <w:rPr>
          <w:sz w:val="22"/>
          <w:szCs w:val="22"/>
        </w:rPr>
        <w:t>s</w:t>
      </w:r>
      <w:r w:rsidRPr="00B92F12">
        <w:rPr>
          <w:spacing w:val="-2"/>
          <w:sz w:val="22"/>
          <w:szCs w:val="22"/>
        </w:rPr>
        <w:t xml:space="preserve"> </w:t>
      </w:r>
      <w:r w:rsidRPr="00B92F12">
        <w:rPr>
          <w:sz w:val="22"/>
          <w:szCs w:val="22"/>
        </w:rPr>
        <w:t>in</w:t>
      </w:r>
      <w:r w:rsidRPr="00B92F12">
        <w:rPr>
          <w:spacing w:val="-3"/>
          <w:sz w:val="22"/>
          <w:szCs w:val="22"/>
        </w:rPr>
        <w:t xml:space="preserve"> </w:t>
      </w:r>
      <w:r w:rsidRPr="00B92F12">
        <w:rPr>
          <w:sz w:val="22"/>
          <w:szCs w:val="22"/>
        </w:rPr>
        <w:t>t</w:t>
      </w:r>
      <w:r w:rsidRPr="00B92F12">
        <w:rPr>
          <w:spacing w:val="-1"/>
          <w:sz w:val="22"/>
          <w:szCs w:val="22"/>
        </w:rPr>
        <w:t>h</w:t>
      </w:r>
      <w:r w:rsidRPr="00B92F12">
        <w:rPr>
          <w:sz w:val="22"/>
          <w:szCs w:val="22"/>
        </w:rPr>
        <w:t>e</w:t>
      </w:r>
      <w:r w:rsidRPr="00B92F12">
        <w:rPr>
          <w:spacing w:val="-1"/>
          <w:sz w:val="22"/>
          <w:szCs w:val="22"/>
        </w:rPr>
        <w:t xml:space="preserve"> </w:t>
      </w:r>
      <w:r w:rsidRPr="00B92F12">
        <w:rPr>
          <w:sz w:val="22"/>
          <w:szCs w:val="22"/>
        </w:rPr>
        <w:t>t</w:t>
      </w:r>
      <w:r w:rsidRPr="00B92F12">
        <w:rPr>
          <w:spacing w:val="1"/>
          <w:sz w:val="22"/>
          <w:szCs w:val="22"/>
        </w:rPr>
        <w:t>o</w:t>
      </w:r>
      <w:r w:rsidRPr="00B92F12">
        <w:rPr>
          <w:sz w:val="22"/>
          <w:szCs w:val="22"/>
        </w:rPr>
        <w:t>tal</w:t>
      </w:r>
      <w:r w:rsidRPr="00B92F12">
        <w:rPr>
          <w:spacing w:val="-1"/>
          <w:sz w:val="22"/>
          <w:szCs w:val="22"/>
        </w:rPr>
        <w:t xml:space="preserve"> s</w:t>
      </w:r>
      <w:r w:rsidRPr="00B92F12">
        <w:rPr>
          <w:sz w:val="22"/>
          <w:szCs w:val="22"/>
        </w:rPr>
        <w:t>c</w:t>
      </w:r>
      <w:r w:rsidRPr="00B92F12">
        <w:rPr>
          <w:spacing w:val="1"/>
          <w:sz w:val="22"/>
          <w:szCs w:val="22"/>
        </w:rPr>
        <w:t>or</w:t>
      </w:r>
      <w:r w:rsidRPr="00B92F12">
        <w:rPr>
          <w:sz w:val="22"/>
          <w:szCs w:val="22"/>
        </w:rPr>
        <w:t>e</w:t>
      </w:r>
      <w:r w:rsidRPr="00B92F12">
        <w:rPr>
          <w:spacing w:val="1"/>
          <w:sz w:val="22"/>
          <w:szCs w:val="22"/>
        </w:rPr>
        <w:t>)</w:t>
      </w:r>
      <w:r w:rsidRPr="00B92F12">
        <w:rPr>
          <w:sz w:val="22"/>
          <w:szCs w:val="22"/>
        </w:rPr>
        <w:t>:</w:t>
      </w:r>
    </w:p>
    <w:p w14:paraId="7E07D4F2" w14:textId="77777777" w:rsidR="00943DFE" w:rsidRPr="00943DFE" w:rsidRDefault="00943DFE" w:rsidP="00943DFE">
      <w:pPr>
        <w:widowControl/>
        <w:rPr>
          <w:sz w:val="22"/>
          <w:szCs w:val="22"/>
        </w:rPr>
      </w:pPr>
    </w:p>
    <w:tbl>
      <w:tblPr>
        <w:tblW w:w="9915" w:type="dxa"/>
        <w:tblInd w:w="93" w:type="dxa"/>
        <w:tblLook w:val="04A0" w:firstRow="1" w:lastRow="0" w:firstColumn="1" w:lastColumn="0" w:noHBand="0" w:noVBand="1"/>
      </w:tblPr>
      <w:tblGrid>
        <w:gridCol w:w="645"/>
        <w:gridCol w:w="1260"/>
        <w:gridCol w:w="1080"/>
        <w:gridCol w:w="2250"/>
        <w:gridCol w:w="900"/>
        <w:gridCol w:w="900"/>
        <w:gridCol w:w="900"/>
        <w:gridCol w:w="900"/>
        <w:gridCol w:w="1080"/>
      </w:tblGrid>
      <w:tr w:rsidR="00CB7EDF" w:rsidRPr="00007924" w14:paraId="6258BA92" w14:textId="77777777" w:rsidTr="007936BC">
        <w:trPr>
          <w:trHeight w:val="315"/>
        </w:trPr>
        <w:tc>
          <w:tcPr>
            <w:tcW w:w="645" w:type="dxa"/>
            <w:tcBorders>
              <w:top w:val="nil"/>
              <w:left w:val="nil"/>
              <w:bottom w:val="nil"/>
              <w:right w:val="nil"/>
            </w:tcBorders>
            <w:shd w:val="clear" w:color="auto" w:fill="auto"/>
            <w:noWrap/>
            <w:vAlign w:val="bottom"/>
            <w:hideMark/>
          </w:tcPr>
          <w:p w14:paraId="6810E35F" w14:textId="77777777" w:rsidR="00CB7EDF" w:rsidRPr="00007924" w:rsidRDefault="00CB7EDF" w:rsidP="00007924">
            <w:pPr>
              <w:widowControl/>
              <w:rPr>
                <w:snapToGrid/>
                <w:color w:val="000000"/>
                <w:sz w:val="20"/>
              </w:rPr>
            </w:pPr>
          </w:p>
        </w:tc>
        <w:tc>
          <w:tcPr>
            <w:tcW w:w="1260" w:type="dxa"/>
            <w:tcBorders>
              <w:top w:val="nil"/>
              <w:left w:val="nil"/>
              <w:bottom w:val="nil"/>
              <w:right w:val="nil"/>
            </w:tcBorders>
            <w:shd w:val="clear" w:color="auto" w:fill="auto"/>
            <w:noWrap/>
            <w:vAlign w:val="bottom"/>
            <w:hideMark/>
          </w:tcPr>
          <w:p w14:paraId="6AEF960A" w14:textId="77777777" w:rsidR="00CB7EDF" w:rsidRPr="00007924" w:rsidRDefault="00CB7EDF" w:rsidP="00007924">
            <w:pPr>
              <w:widowControl/>
              <w:rPr>
                <w:snapToGrid/>
                <w:color w:val="000000"/>
                <w:sz w:val="20"/>
              </w:rPr>
            </w:pPr>
          </w:p>
        </w:tc>
        <w:tc>
          <w:tcPr>
            <w:tcW w:w="1080" w:type="dxa"/>
            <w:tcBorders>
              <w:top w:val="nil"/>
              <w:left w:val="nil"/>
              <w:bottom w:val="nil"/>
              <w:right w:val="nil"/>
            </w:tcBorders>
            <w:shd w:val="clear" w:color="auto" w:fill="auto"/>
            <w:noWrap/>
            <w:vAlign w:val="center"/>
            <w:hideMark/>
          </w:tcPr>
          <w:p w14:paraId="045BF85F" w14:textId="77777777" w:rsidR="00CB7EDF" w:rsidRPr="00007924" w:rsidRDefault="00CB7EDF" w:rsidP="00007924">
            <w:pPr>
              <w:widowControl/>
              <w:jc w:val="center"/>
              <w:rPr>
                <w:snapToGrid/>
                <w:color w:val="000000"/>
                <w:sz w:val="16"/>
                <w:szCs w:val="16"/>
              </w:rPr>
            </w:pPr>
            <w:r w:rsidRPr="00007924">
              <w:rPr>
                <w:snapToGrid/>
                <w:color w:val="000000"/>
                <w:sz w:val="16"/>
                <w:szCs w:val="16"/>
              </w:rPr>
              <w:t>Grade</w:t>
            </w:r>
          </w:p>
        </w:tc>
        <w:tc>
          <w:tcPr>
            <w:tcW w:w="2250" w:type="dxa"/>
            <w:tcBorders>
              <w:top w:val="nil"/>
              <w:left w:val="nil"/>
              <w:bottom w:val="nil"/>
              <w:right w:val="nil"/>
            </w:tcBorders>
            <w:shd w:val="clear" w:color="auto" w:fill="auto"/>
            <w:noWrap/>
            <w:vAlign w:val="bottom"/>
            <w:hideMark/>
          </w:tcPr>
          <w:p w14:paraId="5753F5DB" w14:textId="77777777" w:rsidR="00CB7EDF" w:rsidRPr="00007924" w:rsidRDefault="00CB7EDF" w:rsidP="00007924">
            <w:pPr>
              <w:widowControl/>
              <w:rPr>
                <w:snapToGrid/>
                <w:color w:val="000000"/>
                <w:sz w:val="20"/>
              </w:rPr>
            </w:pPr>
          </w:p>
        </w:tc>
        <w:tc>
          <w:tcPr>
            <w:tcW w:w="4680" w:type="dxa"/>
            <w:gridSpan w:val="5"/>
            <w:tcBorders>
              <w:top w:val="nil"/>
              <w:left w:val="nil"/>
              <w:bottom w:val="nil"/>
              <w:right w:val="nil"/>
            </w:tcBorders>
            <w:shd w:val="clear" w:color="auto" w:fill="auto"/>
            <w:noWrap/>
            <w:vAlign w:val="bottom"/>
            <w:hideMark/>
          </w:tcPr>
          <w:p w14:paraId="264FE6DF" w14:textId="3AF9E0DE" w:rsidR="00CB7EDF" w:rsidRPr="00007924" w:rsidRDefault="00CB7EDF" w:rsidP="00CB7EDF">
            <w:pPr>
              <w:widowControl/>
              <w:jc w:val="center"/>
              <w:rPr>
                <w:rFonts w:ascii="Calibri" w:hAnsi="Calibri"/>
                <w:snapToGrid/>
                <w:color w:val="000000"/>
                <w:sz w:val="22"/>
                <w:szCs w:val="22"/>
              </w:rPr>
            </w:pPr>
            <w:r>
              <w:rPr>
                <w:rFonts w:ascii="Calibri" w:hAnsi="Calibri"/>
                <w:snapToGrid/>
                <w:color w:val="000000"/>
                <w:sz w:val="22"/>
                <w:szCs w:val="22"/>
              </w:rPr>
              <w:t>Grade Distributions (%)</w:t>
            </w:r>
          </w:p>
        </w:tc>
      </w:tr>
      <w:tr w:rsidR="00007924" w:rsidRPr="00007924" w14:paraId="3E17DDF6" w14:textId="77777777" w:rsidTr="00C07C03">
        <w:trPr>
          <w:trHeight w:val="315"/>
        </w:trPr>
        <w:tc>
          <w:tcPr>
            <w:tcW w:w="645" w:type="dxa"/>
            <w:tcBorders>
              <w:top w:val="nil"/>
              <w:left w:val="nil"/>
              <w:bottom w:val="nil"/>
              <w:right w:val="nil"/>
            </w:tcBorders>
            <w:shd w:val="clear" w:color="auto" w:fill="auto"/>
            <w:noWrap/>
            <w:vAlign w:val="bottom"/>
            <w:hideMark/>
          </w:tcPr>
          <w:p w14:paraId="00FA70C6" w14:textId="77777777" w:rsidR="00007924" w:rsidRPr="00007924" w:rsidRDefault="00007924" w:rsidP="00007924">
            <w:pPr>
              <w:widowControl/>
              <w:rPr>
                <w:snapToGrid/>
                <w:color w:val="000000"/>
                <w:sz w:val="20"/>
              </w:rPr>
            </w:pPr>
          </w:p>
        </w:tc>
        <w:tc>
          <w:tcPr>
            <w:tcW w:w="1260" w:type="dxa"/>
            <w:tcBorders>
              <w:top w:val="nil"/>
              <w:left w:val="nil"/>
              <w:bottom w:val="nil"/>
              <w:right w:val="nil"/>
            </w:tcBorders>
            <w:shd w:val="clear" w:color="auto" w:fill="auto"/>
            <w:noWrap/>
            <w:vAlign w:val="bottom"/>
            <w:hideMark/>
          </w:tcPr>
          <w:p w14:paraId="22C50777" w14:textId="77777777" w:rsidR="00007924" w:rsidRPr="00007924" w:rsidRDefault="00007924" w:rsidP="00007924">
            <w:pPr>
              <w:widowControl/>
              <w:rPr>
                <w:snapToGrid/>
                <w:color w:val="000000"/>
                <w:sz w:val="20"/>
              </w:rPr>
            </w:pPr>
          </w:p>
        </w:tc>
        <w:tc>
          <w:tcPr>
            <w:tcW w:w="1080" w:type="dxa"/>
            <w:tcBorders>
              <w:top w:val="nil"/>
              <w:left w:val="nil"/>
              <w:bottom w:val="nil"/>
              <w:right w:val="nil"/>
            </w:tcBorders>
            <w:shd w:val="clear" w:color="auto" w:fill="auto"/>
            <w:noWrap/>
            <w:vAlign w:val="center"/>
            <w:hideMark/>
          </w:tcPr>
          <w:p w14:paraId="7BBC2829" w14:textId="77777777" w:rsidR="00007924" w:rsidRPr="00007924" w:rsidRDefault="00007924" w:rsidP="00007924">
            <w:pPr>
              <w:widowControl/>
              <w:jc w:val="center"/>
              <w:rPr>
                <w:snapToGrid/>
                <w:color w:val="000000"/>
                <w:sz w:val="16"/>
                <w:szCs w:val="16"/>
              </w:rPr>
            </w:pPr>
            <w:r w:rsidRPr="00007924">
              <w:rPr>
                <w:snapToGrid/>
                <w:color w:val="000000"/>
                <w:sz w:val="16"/>
                <w:szCs w:val="16"/>
              </w:rPr>
              <w:t>Distribution</w:t>
            </w:r>
          </w:p>
        </w:tc>
        <w:tc>
          <w:tcPr>
            <w:tcW w:w="2250" w:type="dxa"/>
            <w:tcBorders>
              <w:top w:val="nil"/>
              <w:left w:val="nil"/>
              <w:bottom w:val="nil"/>
              <w:right w:val="nil"/>
            </w:tcBorders>
            <w:shd w:val="clear" w:color="auto" w:fill="auto"/>
            <w:noWrap/>
            <w:vAlign w:val="bottom"/>
            <w:hideMark/>
          </w:tcPr>
          <w:p w14:paraId="7C5DA09E" w14:textId="77777777" w:rsidR="00007924" w:rsidRPr="00007924" w:rsidRDefault="00007924" w:rsidP="00007924">
            <w:pPr>
              <w:widowControl/>
              <w:rPr>
                <w:snapToGrid/>
                <w:color w:val="000000"/>
                <w:sz w:val="20"/>
              </w:rPr>
            </w:pPr>
          </w:p>
        </w:tc>
        <w:tc>
          <w:tcPr>
            <w:tcW w:w="1800" w:type="dxa"/>
            <w:gridSpan w:val="2"/>
            <w:tcBorders>
              <w:top w:val="nil"/>
              <w:left w:val="nil"/>
              <w:bottom w:val="single" w:sz="8" w:space="0" w:color="auto"/>
              <w:right w:val="nil"/>
            </w:tcBorders>
            <w:shd w:val="clear" w:color="auto" w:fill="auto"/>
            <w:noWrap/>
            <w:vAlign w:val="center"/>
            <w:hideMark/>
          </w:tcPr>
          <w:p w14:paraId="2779F28E" w14:textId="77777777" w:rsidR="00C07C03" w:rsidRDefault="00007924" w:rsidP="00007924">
            <w:pPr>
              <w:widowControl/>
              <w:jc w:val="center"/>
              <w:rPr>
                <w:snapToGrid/>
                <w:sz w:val="16"/>
                <w:szCs w:val="16"/>
              </w:rPr>
            </w:pPr>
            <w:r w:rsidRPr="00007924">
              <w:rPr>
                <w:snapToGrid/>
                <w:sz w:val="16"/>
                <w:szCs w:val="16"/>
              </w:rPr>
              <w:t xml:space="preserve">  </w:t>
            </w:r>
          </w:p>
          <w:p w14:paraId="2EE7CF40" w14:textId="0C5AE79D" w:rsidR="00007924" w:rsidRPr="00007924" w:rsidRDefault="00007924" w:rsidP="00007924">
            <w:pPr>
              <w:widowControl/>
              <w:jc w:val="center"/>
              <w:rPr>
                <w:snapToGrid/>
                <w:sz w:val="16"/>
                <w:szCs w:val="16"/>
              </w:rPr>
            </w:pPr>
            <w:r w:rsidRPr="00007924">
              <w:rPr>
                <w:snapToGrid/>
                <w:sz w:val="16"/>
                <w:szCs w:val="16"/>
              </w:rPr>
              <w:t>Fall 2015</w:t>
            </w:r>
          </w:p>
        </w:tc>
        <w:tc>
          <w:tcPr>
            <w:tcW w:w="1800" w:type="dxa"/>
            <w:gridSpan w:val="2"/>
            <w:tcBorders>
              <w:top w:val="nil"/>
              <w:left w:val="nil"/>
              <w:bottom w:val="single" w:sz="8" w:space="0" w:color="auto"/>
              <w:right w:val="nil"/>
            </w:tcBorders>
            <w:shd w:val="clear" w:color="auto" w:fill="auto"/>
            <w:noWrap/>
            <w:vAlign w:val="center"/>
            <w:hideMark/>
          </w:tcPr>
          <w:p w14:paraId="4C8FEEA6" w14:textId="117C53C4" w:rsidR="00007924" w:rsidRDefault="00C07C03" w:rsidP="00007924">
            <w:pPr>
              <w:widowControl/>
              <w:jc w:val="center"/>
              <w:rPr>
                <w:snapToGrid/>
                <w:sz w:val="16"/>
                <w:szCs w:val="16"/>
              </w:rPr>
            </w:pPr>
            <w:r>
              <w:rPr>
                <w:snapToGrid/>
                <w:sz w:val="16"/>
                <w:szCs w:val="16"/>
              </w:rPr>
              <w:t xml:space="preserve">  </w:t>
            </w:r>
          </w:p>
          <w:p w14:paraId="0E069BDA" w14:textId="48C33517" w:rsidR="00C07C03" w:rsidRPr="00007924" w:rsidRDefault="00C07C03" w:rsidP="00007924">
            <w:pPr>
              <w:widowControl/>
              <w:jc w:val="center"/>
              <w:rPr>
                <w:snapToGrid/>
                <w:sz w:val="16"/>
                <w:szCs w:val="16"/>
              </w:rPr>
            </w:pPr>
            <w:r w:rsidRPr="00007924">
              <w:rPr>
                <w:snapToGrid/>
                <w:sz w:val="16"/>
                <w:szCs w:val="16"/>
              </w:rPr>
              <w:t xml:space="preserve">  Fall 2016</w:t>
            </w:r>
          </w:p>
        </w:tc>
        <w:tc>
          <w:tcPr>
            <w:tcW w:w="1080" w:type="dxa"/>
            <w:tcBorders>
              <w:top w:val="nil"/>
              <w:left w:val="nil"/>
              <w:bottom w:val="nil"/>
              <w:right w:val="nil"/>
            </w:tcBorders>
            <w:shd w:val="clear" w:color="auto" w:fill="auto"/>
            <w:noWrap/>
            <w:vAlign w:val="bottom"/>
            <w:hideMark/>
          </w:tcPr>
          <w:p w14:paraId="2E95A641" w14:textId="009946B9" w:rsidR="00007924" w:rsidRPr="00007924" w:rsidRDefault="00007924" w:rsidP="00C07C03">
            <w:pPr>
              <w:widowControl/>
              <w:rPr>
                <w:rFonts w:ascii="Calibri" w:hAnsi="Calibri"/>
                <w:snapToGrid/>
                <w:sz w:val="16"/>
                <w:szCs w:val="16"/>
              </w:rPr>
            </w:pPr>
            <w:r w:rsidRPr="00007924">
              <w:rPr>
                <w:snapToGrid/>
                <w:sz w:val="16"/>
                <w:szCs w:val="16"/>
              </w:rPr>
              <w:t xml:space="preserve"> </w:t>
            </w:r>
            <w:r w:rsidR="00C07C03">
              <w:rPr>
                <w:snapToGrid/>
                <w:sz w:val="16"/>
                <w:szCs w:val="16"/>
              </w:rPr>
              <w:t>Spring</w:t>
            </w:r>
            <w:r w:rsidRPr="00007924">
              <w:rPr>
                <w:snapToGrid/>
                <w:sz w:val="16"/>
                <w:szCs w:val="16"/>
              </w:rPr>
              <w:t xml:space="preserve"> 201</w:t>
            </w:r>
            <w:r w:rsidR="00C07C03">
              <w:rPr>
                <w:snapToGrid/>
                <w:sz w:val="16"/>
                <w:szCs w:val="16"/>
              </w:rPr>
              <w:t>7</w:t>
            </w:r>
          </w:p>
        </w:tc>
      </w:tr>
      <w:tr w:rsidR="00007924" w:rsidRPr="00007924" w14:paraId="247501C9" w14:textId="77777777" w:rsidTr="00C07C03">
        <w:trPr>
          <w:trHeight w:val="315"/>
        </w:trPr>
        <w:tc>
          <w:tcPr>
            <w:tcW w:w="645" w:type="dxa"/>
            <w:tcBorders>
              <w:top w:val="nil"/>
              <w:left w:val="nil"/>
              <w:bottom w:val="single" w:sz="8" w:space="0" w:color="auto"/>
              <w:right w:val="nil"/>
            </w:tcBorders>
            <w:shd w:val="clear" w:color="auto" w:fill="auto"/>
            <w:noWrap/>
            <w:vAlign w:val="center"/>
            <w:hideMark/>
          </w:tcPr>
          <w:p w14:paraId="34AAF1BF" w14:textId="77777777" w:rsidR="00007924" w:rsidRPr="00007924" w:rsidRDefault="00007924" w:rsidP="00007924">
            <w:pPr>
              <w:widowControl/>
              <w:jc w:val="center"/>
              <w:rPr>
                <w:snapToGrid/>
                <w:color w:val="000000"/>
                <w:sz w:val="16"/>
                <w:szCs w:val="16"/>
              </w:rPr>
            </w:pPr>
            <w:r w:rsidRPr="00007924">
              <w:rPr>
                <w:snapToGrid/>
                <w:color w:val="000000"/>
                <w:sz w:val="16"/>
                <w:szCs w:val="16"/>
              </w:rPr>
              <w:t>Grade</w:t>
            </w:r>
          </w:p>
        </w:tc>
        <w:tc>
          <w:tcPr>
            <w:tcW w:w="1260" w:type="dxa"/>
            <w:tcBorders>
              <w:top w:val="nil"/>
              <w:left w:val="nil"/>
              <w:bottom w:val="single" w:sz="8" w:space="0" w:color="auto"/>
              <w:right w:val="nil"/>
            </w:tcBorders>
            <w:shd w:val="clear" w:color="auto" w:fill="auto"/>
            <w:noWrap/>
            <w:vAlign w:val="center"/>
            <w:hideMark/>
          </w:tcPr>
          <w:p w14:paraId="1D08FBE3" w14:textId="77777777" w:rsidR="00007924" w:rsidRPr="00007924" w:rsidRDefault="00007924" w:rsidP="00007924">
            <w:pPr>
              <w:widowControl/>
              <w:rPr>
                <w:snapToGrid/>
                <w:color w:val="000000"/>
                <w:sz w:val="16"/>
                <w:szCs w:val="16"/>
              </w:rPr>
            </w:pPr>
            <w:r w:rsidRPr="00007924">
              <w:rPr>
                <w:snapToGrid/>
                <w:color w:val="000000"/>
                <w:sz w:val="16"/>
                <w:szCs w:val="16"/>
              </w:rPr>
              <w:t>Performance</w:t>
            </w:r>
          </w:p>
        </w:tc>
        <w:tc>
          <w:tcPr>
            <w:tcW w:w="1080" w:type="dxa"/>
            <w:tcBorders>
              <w:top w:val="nil"/>
              <w:left w:val="nil"/>
              <w:bottom w:val="single" w:sz="8" w:space="0" w:color="auto"/>
              <w:right w:val="nil"/>
            </w:tcBorders>
            <w:shd w:val="clear" w:color="auto" w:fill="auto"/>
            <w:noWrap/>
            <w:vAlign w:val="center"/>
            <w:hideMark/>
          </w:tcPr>
          <w:p w14:paraId="7CB40296" w14:textId="77777777" w:rsidR="00007924" w:rsidRPr="00007924" w:rsidRDefault="00007924" w:rsidP="00007924">
            <w:pPr>
              <w:widowControl/>
              <w:jc w:val="center"/>
              <w:rPr>
                <w:snapToGrid/>
                <w:color w:val="000000"/>
                <w:sz w:val="16"/>
                <w:szCs w:val="16"/>
              </w:rPr>
            </w:pPr>
            <w:r w:rsidRPr="00007924">
              <w:rPr>
                <w:snapToGrid/>
                <w:color w:val="000000"/>
                <w:sz w:val="16"/>
                <w:szCs w:val="16"/>
              </w:rPr>
              <w:t>% of Class*</w:t>
            </w:r>
          </w:p>
        </w:tc>
        <w:tc>
          <w:tcPr>
            <w:tcW w:w="2250" w:type="dxa"/>
            <w:tcBorders>
              <w:top w:val="nil"/>
              <w:left w:val="nil"/>
              <w:bottom w:val="single" w:sz="8" w:space="0" w:color="auto"/>
              <w:right w:val="nil"/>
            </w:tcBorders>
            <w:shd w:val="clear" w:color="auto" w:fill="auto"/>
            <w:noWrap/>
            <w:vAlign w:val="center"/>
            <w:hideMark/>
          </w:tcPr>
          <w:p w14:paraId="20D42D81" w14:textId="77777777" w:rsidR="00007924" w:rsidRPr="00007924" w:rsidRDefault="00007924" w:rsidP="00007924">
            <w:pPr>
              <w:widowControl/>
              <w:rPr>
                <w:snapToGrid/>
                <w:color w:val="000000"/>
                <w:sz w:val="16"/>
                <w:szCs w:val="16"/>
              </w:rPr>
            </w:pPr>
            <w:r w:rsidRPr="00007924">
              <w:rPr>
                <w:snapToGrid/>
                <w:color w:val="000000"/>
                <w:sz w:val="16"/>
                <w:szCs w:val="16"/>
              </w:rPr>
              <w:t>Score  Needed</w:t>
            </w:r>
          </w:p>
        </w:tc>
        <w:tc>
          <w:tcPr>
            <w:tcW w:w="900" w:type="dxa"/>
            <w:tcBorders>
              <w:top w:val="single" w:sz="8" w:space="0" w:color="auto"/>
              <w:left w:val="nil"/>
              <w:bottom w:val="single" w:sz="8" w:space="0" w:color="auto"/>
              <w:right w:val="nil"/>
            </w:tcBorders>
            <w:shd w:val="clear" w:color="auto" w:fill="auto"/>
            <w:noWrap/>
            <w:vAlign w:val="center"/>
            <w:hideMark/>
          </w:tcPr>
          <w:p w14:paraId="06E26ED4" w14:textId="77777777" w:rsidR="00007924" w:rsidRPr="00007924" w:rsidRDefault="00007924" w:rsidP="00007924">
            <w:pPr>
              <w:widowControl/>
              <w:jc w:val="center"/>
              <w:rPr>
                <w:snapToGrid/>
                <w:sz w:val="16"/>
                <w:szCs w:val="16"/>
              </w:rPr>
            </w:pPr>
            <w:r w:rsidRPr="00007924">
              <w:rPr>
                <w:snapToGrid/>
                <w:sz w:val="16"/>
                <w:szCs w:val="16"/>
              </w:rPr>
              <w:t>Section 1</w:t>
            </w:r>
          </w:p>
        </w:tc>
        <w:tc>
          <w:tcPr>
            <w:tcW w:w="900" w:type="dxa"/>
            <w:tcBorders>
              <w:top w:val="nil"/>
              <w:left w:val="nil"/>
              <w:bottom w:val="single" w:sz="8" w:space="0" w:color="auto"/>
              <w:right w:val="nil"/>
            </w:tcBorders>
            <w:shd w:val="clear" w:color="auto" w:fill="auto"/>
            <w:noWrap/>
            <w:vAlign w:val="center"/>
            <w:hideMark/>
          </w:tcPr>
          <w:p w14:paraId="37C28100" w14:textId="77777777" w:rsidR="00007924" w:rsidRPr="00007924" w:rsidRDefault="00007924" w:rsidP="00007924">
            <w:pPr>
              <w:widowControl/>
              <w:jc w:val="center"/>
              <w:rPr>
                <w:snapToGrid/>
                <w:sz w:val="16"/>
                <w:szCs w:val="16"/>
              </w:rPr>
            </w:pPr>
            <w:r w:rsidRPr="00007924">
              <w:rPr>
                <w:snapToGrid/>
                <w:sz w:val="16"/>
                <w:szCs w:val="16"/>
              </w:rPr>
              <w:t>Section 2</w:t>
            </w:r>
          </w:p>
        </w:tc>
        <w:tc>
          <w:tcPr>
            <w:tcW w:w="900" w:type="dxa"/>
            <w:tcBorders>
              <w:top w:val="nil"/>
              <w:left w:val="nil"/>
              <w:bottom w:val="single" w:sz="8" w:space="0" w:color="auto"/>
              <w:right w:val="nil"/>
            </w:tcBorders>
            <w:shd w:val="clear" w:color="auto" w:fill="auto"/>
            <w:noWrap/>
            <w:vAlign w:val="center"/>
            <w:hideMark/>
          </w:tcPr>
          <w:p w14:paraId="3BDBA981" w14:textId="77777777" w:rsidR="00007924" w:rsidRPr="00007924" w:rsidRDefault="00007924" w:rsidP="00007924">
            <w:pPr>
              <w:widowControl/>
              <w:jc w:val="center"/>
              <w:rPr>
                <w:snapToGrid/>
                <w:sz w:val="16"/>
                <w:szCs w:val="16"/>
              </w:rPr>
            </w:pPr>
            <w:r w:rsidRPr="00007924">
              <w:rPr>
                <w:snapToGrid/>
                <w:sz w:val="16"/>
                <w:szCs w:val="16"/>
              </w:rPr>
              <w:t>Section 1</w:t>
            </w:r>
          </w:p>
        </w:tc>
        <w:tc>
          <w:tcPr>
            <w:tcW w:w="900" w:type="dxa"/>
            <w:tcBorders>
              <w:top w:val="nil"/>
              <w:left w:val="nil"/>
              <w:bottom w:val="single" w:sz="8" w:space="0" w:color="auto"/>
              <w:right w:val="nil"/>
            </w:tcBorders>
            <w:shd w:val="clear" w:color="auto" w:fill="auto"/>
            <w:noWrap/>
            <w:vAlign w:val="center"/>
            <w:hideMark/>
          </w:tcPr>
          <w:p w14:paraId="75027ECB" w14:textId="77777777" w:rsidR="00007924" w:rsidRPr="00007924" w:rsidRDefault="00007924" w:rsidP="00007924">
            <w:pPr>
              <w:widowControl/>
              <w:jc w:val="center"/>
              <w:rPr>
                <w:snapToGrid/>
                <w:sz w:val="16"/>
                <w:szCs w:val="16"/>
              </w:rPr>
            </w:pPr>
            <w:r w:rsidRPr="00007924">
              <w:rPr>
                <w:snapToGrid/>
                <w:sz w:val="16"/>
                <w:szCs w:val="16"/>
              </w:rPr>
              <w:t>Section 2</w:t>
            </w:r>
          </w:p>
        </w:tc>
        <w:tc>
          <w:tcPr>
            <w:tcW w:w="1080" w:type="dxa"/>
            <w:tcBorders>
              <w:top w:val="single" w:sz="8" w:space="0" w:color="auto"/>
              <w:left w:val="nil"/>
              <w:bottom w:val="single" w:sz="8" w:space="0" w:color="auto"/>
              <w:right w:val="nil"/>
            </w:tcBorders>
            <w:shd w:val="clear" w:color="auto" w:fill="auto"/>
            <w:noWrap/>
            <w:vAlign w:val="center"/>
            <w:hideMark/>
          </w:tcPr>
          <w:p w14:paraId="7BC73624" w14:textId="77777777" w:rsidR="00007924" w:rsidRPr="00007924" w:rsidRDefault="00007924" w:rsidP="00007924">
            <w:pPr>
              <w:widowControl/>
              <w:jc w:val="center"/>
              <w:rPr>
                <w:snapToGrid/>
                <w:sz w:val="16"/>
                <w:szCs w:val="16"/>
              </w:rPr>
            </w:pPr>
            <w:r w:rsidRPr="00007924">
              <w:rPr>
                <w:snapToGrid/>
                <w:sz w:val="16"/>
                <w:szCs w:val="16"/>
              </w:rPr>
              <w:t>Section 1</w:t>
            </w:r>
          </w:p>
        </w:tc>
      </w:tr>
      <w:tr w:rsidR="00007924" w:rsidRPr="00007924" w14:paraId="6157D3B8" w14:textId="77777777" w:rsidTr="00C07C03">
        <w:trPr>
          <w:trHeight w:val="300"/>
        </w:trPr>
        <w:tc>
          <w:tcPr>
            <w:tcW w:w="645" w:type="dxa"/>
            <w:tcBorders>
              <w:top w:val="nil"/>
              <w:left w:val="nil"/>
              <w:bottom w:val="nil"/>
              <w:right w:val="nil"/>
            </w:tcBorders>
            <w:shd w:val="clear" w:color="auto" w:fill="auto"/>
            <w:noWrap/>
            <w:vAlign w:val="bottom"/>
            <w:hideMark/>
          </w:tcPr>
          <w:p w14:paraId="37D2357E" w14:textId="77777777" w:rsidR="00007924" w:rsidRPr="00007924" w:rsidRDefault="00007924" w:rsidP="00007924">
            <w:pPr>
              <w:widowControl/>
              <w:rPr>
                <w:snapToGrid/>
                <w:color w:val="000000"/>
                <w:sz w:val="20"/>
              </w:rPr>
            </w:pPr>
          </w:p>
        </w:tc>
        <w:tc>
          <w:tcPr>
            <w:tcW w:w="1260" w:type="dxa"/>
            <w:tcBorders>
              <w:top w:val="nil"/>
              <w:left w:val="nil"/>
              <w:bottom w:val="nil"/>
              <w:right w:val="nil"/>
            </w:tcBorders>
            <w:shd w:val="clear" w:color="auto" w:fill="auto"/>
            <w:noWrap/>
            <w:vAlign w:val="bottom"/>
            <w:hideMark/>
          </w:tcPr>
          <w:p w14:paraId="165AE277" w14:textId="77777777" w:rsidR="00007924" w:rsidRPr="00007924" w:rsidRDefault="00007924" w:rsidP="00007924">
            <w:pPr>
              <w:widowControl/>
              <w:rPr>
                <w:snapToGrid/>
                <w:color w:val="000000"/>
                <w:sz w:val="20"/>
              </w:rPr>
            </w:pPr>
          </w:p>
        </w:tc>
        <w:tc>
          <w:tcPr>
            <w:tcW w:w="1080" w:type="dxa"/>
            <w:tcBorders>
              <w:top w:val="nil"/>
              <w:left w:val="nil"/>
              <w:bottom w:val="nil"/>
              <w:right w:val="nil"/>
            </w:tcBorders>
            <w:shd w:val="clear" w:color="auto" w:fill="auto"/>
            <w:noWrap/>
            <w:vAlign w:val="bottom"/>
            <w:hideMark/>
          </w:tcPr>
          <w:p w14:paraId="37AEB1D8" w14:textId="77777777" w:rsidR="00007924" w:rsidRPr="00007924" w:rsidRDefault="00007924" w:rsidP="00007924">
            <w:pPr>
              <w:widowControl/>
              <w:rPr>
                <w:snapToGrid/>
                <w:color w:val="000000"/>
                <w:sz w:val="20"/>
              </w:rPr>
            </w:pPr>
          </w:p>
        </w:tc>
        <w:tc>
          <w:tcPr>
            <w:tcW w:w="2250" w:type="dxa"/>
            <w:tcBorders>
              <w:top w:val="nil"/>
              <w:left w:val="nil"/>
              <w:bottom w:val="nil"/>
              <w:right w:val="nil"/>
            </w:tcBorders>
            <w:shd w:val="clear" w:color="auto" w:fill="auto"/>
            <w:noWrap/>
            <w:vAlign w:val="bottom"/>
            <w:hideMark/>
          </w:tcPr>
          <w:p w14:paraId="43E9714D" w14:textId="77777777" w:rsidR="00007924" w:rsidRPr="00007924" w:rsidRDefault="00007924" w:rsidP="00007924">
            <w:pPr>
              <w:widowControl/>
              <w:rPr>
                <w:snapToGrid/>
                <w:color w:val="000000"/>
                <w:sz w:val="20"/>
              </w:rPr>
            </w:pPr>
          </w:p>
        </w:tc>
        <w:tc>
          <w:tcPr>
            <w:tcW w:w="900" w:type="dxa"/>
            <w:tcBorders>
              <w:top w:val="single" w:sz="8" w:space="0" w:color="auto"/>
              <w:left w:val="nil"/>
              <w:bottom w:val="nil"/>
              <w:right w:val="nil"/>
            </w:tcBorders>
            <w:shd w:val="clear" w:color="auto" w:fill="auto"/>
            <w:noWrap/>
            <w:vAlign w:val="bottom"/>
            <w:hideMark/>
          </w:tcPr>
          <w:p w14:paraId="6DAC7BE6" w14:textId="77777777" w:rsidR="00007924" w:rsidRPr="00007924" w:rsidRDefault="00007924" w:rsidP="00007924">
            <w:pPr>
              <w:widowControl/>
              <w:rPr>
                <w:snapToGrid/>
                <w:sz w:val="20"/>
              </w:rPr>
            </w:pPr>
            <w:r w:rsidRPr="00007924">
              <w:rPr>
                <w:snapToGrid/>
                <w:sz w:val="20"/>
              </w:rPr>
              <w:t> </w:t>
            </w:r>
          </w:p>
        </w:tc>
        <w:tc>
          <w:tcPr>
            <w:tcW w:w="900" w:type="dxa"/>
            <w:tcBorders>
              <w:top w:val="nil"/>
              <w:left w:val="nil"/>
              <w:bottom w:val="nil"/>
              <w:right w:val="nil"/>
            </w:tcBorders>
            <w:shd w:val="clear" w:color="auto" w:fill="auto"/>
            <w:noWrap/>
            <w:vAlign w:val="bottom"/>
            <w:hideMark/>
          </w:tcPr>
          <w:p w14:paraId="0D1A1A19" w14:textId="77777777" w:rsidR="00007924" w:rsidRPr="00007924" w:rsidRDefault="00007924" w:rsidP="00007924">
            <w:pPr>
              <w:widowControl/>
              <w:rPr>
                <w:snapToGrid/>
                <w:sz w:val="20"/>
              </w:rPr>
            </w:pPr>
          </w:p>
        </w:tc>
        <w:tc>
          <w:tcPr>
            <w:tcW w:w="900" w:type="dxa"/>
            <w:tcBorders>
              <w:top w:val="nil"/>
              <w:left w:val="nil"/>
              <w:bottom w:val="nil"/>
              <w:right w:val="nil"/>
            </w:tcBorders>
            <w:shd w:val="clear" w:color="auto" w:fill="auto"/>
            <w:noWrap/>
            <w:vAlign w:val="bottom"/>
            <w:hideMark/>
          </w:tcPr>
          <w:p w14:paraId="3D67E801" w14:textId="77777777" w:rsidR="00007924" w:rsidRPr="00007924" w:rsidRDefault="00007924" w:rsidP="00007924">
            <w:pPr>
              <w:widowControl/>
              <w:rPr>
                <w:snapToGrid/>
                <w:sz w:val="20"/>
              </w:rPr>
            </w:pPr>
            <w:r w:rsidRPr="00007924">
              <w:rPr>
                <w:snapToGrid/>
                <w:sz w:val="20"/>
              </w:rPr>
              <w:t> </w:t>
            </w:r>
          </w:p>
        </w:tc>
        <w:tc>
          <w:tcPr>
            <w:tcW w:w="900" w:type="dxa"/>
            <w:tcBorders>
              <w:top w:val="nil"/>
              <w:left w:val="nil"/>
              <w:bottom w:val="nil"/>
              <w:right w:val="nil"/>
            </w:tcBorders>
            <w:shd w:val="clear" w:color="auto" w:fill="auto"/>
            <w:noWrap/>
            <w:vAlign w:val="bottom"/>
            <w:hideMark/>
          </w:tcPr>
          <w:p w14:paraId="563C4DAC" w14:textId="77777777" w:rsidR="00007924" w:rsidRPr="00007924" w:rsidRDefault="00007924" w:rsidP="00007924">
            <w:pPr>
              <w:widowControl/>
              <w:rPr>
                <w:snapToGrid/>
                <w:sz w:val="20"/>
              </w:rPr>
            </w:pPr>
          </w:p>
        </w:tc>
        <w:tc>
          <w:tcPr>
            <w:tcW w:w="1080" w:type="dxa"/>
            <w:tcBorders>
              <w:top w:val="nil"/>
              <w:left w:val="nil"/>
              <w:bottom w:val="nil"/>
              <w:right w:val="nil"/>
            </w:tcBorders>
            <w:shd w:val="clear" w:color="auto" w:fill="auto"/>
            <w:noWrap/>
            <w:vAlign w:val="bottom"/>
            <w:hideMark/>
          </w:tcPr>
          <w:p w14:paraId="627C9B1F" w14:textId="77777777" w:rsidR="00007924" w:rsidRPr="00007924" w:rsidRDefault="00007924" w:rsidP="00007924">
            <w:pPr>
              <w:widowControl/>
              <w:rPr>
                <w:rFonts w:ascii="Calibri" w:hAnsi="Calibri"/>
                <w:snapToGrid/>
                <w:sz w:val="22"/>
                <w:szCs w:val="22"/>
              </w:rPr>
            </w:pPr>
          </w:p>
        </w:tc>
      </w:tr>
      <w:tr w:rsidR="00007924" w:rsidRPr="00007924" w14:paraId="732F5803" w14:textId="77777777" w:rsidTr="00C07C03">
        <w:trPr>
          <w:trHeight w:val="300"/>
        </w:trPr>
        <w:tc>
          <w:tcPr>
            <w:tcW w:w="645" w:type="dxa"/>
            <w:tcBorders>
              <w:top w:val="nil"/>
              <w:left w:val="nil"/>
              <w:bottom w:val="nil"/>
              <w:right w:val="nil"/>
            </w:tcBorders>
            <w:shd w:val="clear" w:color="auto" w:fill="auto"/>
            <w:noWrap/>
            <w:vAlign w:val="center"/>
            <w:hideMark/>
          </w:tcPr>
          <w:p w14:paraId="0162236C" w14:textId="77777777" w:rsidR="00007924" w:rsidRPr="00007924" w:rsidRDefault="00007924" w:rsidP="00007924">
            <w:pPr>
              <w:widowControl/>
              <w:jc w:val="center"/>
              <w:rPr>
                <w:snapToGrid/>
                <w:color w:val="000000"/>
                <w:sz w:val="16"/>
                <w:szCs w:val="16"/>
              </w:rPr>
            </w:pPr>
            <w:r w:rsidRPr="00007924">
              <w:rPr>
                <w:snapToGrid/>
                <w:color w:val="000000"/>
                <w:sz w:val="16"/>
                <w:szCs w:val="16"/>
              </w:rPr>
              <w:t>A</w:t>
            </w:r>
          </w:p>
        </w:tc>
        <w:tc>
          <w:tcPr>
            <w:tcW w:w="1260" w:type="dxa"/>
            <w:tcBorders>
              <w:top w:val="nil"/>
              <w:left w:val="nil"/>
              <w:bottom w:val="nil"/>
              <w:right w:val="nil"/>
            </w:tcBorders>
            <w:shd w:val="clear" w:color="auto" w:fill="auto"/>
            <w:noWrap/>
            <w:vAlign w:val="center"/>
            <w:hideMark/>
          </w:tcPr>
          <w:p w14:paraId="2CF59717" w14:textId="77777777" w:rsidR="00007924" w:rsidRPr="00007924" w:rsidRDefault="00007924" w:rsidP="00007924">
            <w:pPr>
              <w:widowControl/>
              <w:rPr>
                <w:snapToGrid/>
                <w:color w:val="000000"/>
                <w:sz w:val="16"/>
                <w:szCs w:val="16"/>
              </w:rPr>
            </w:pPr>
            <w:r w:rsidRPr="00007924">
              <w:rPr>
                <w:snapToGrid/>
                <w:color w:val="000000"/>
                <w:sz w:val="16"/>
                <w:szCs w:val="16"/>
              </w:rPr>
              <w:t>Outstanding</w:t>
            </w:r>
          </w:p>
        </w:tc>
        <w:tc>
          <w:tcPr>
            <w:tcW w:w="1080" w:type="dxa"/>
            <w:tcBorders>
              <w:top w:val="nil"/>
              <w:left w:val="nil"/>
              <w:bottom w:val="nil"/>
              <w:right w:val="nil"/>
            </w:tcBorders>
            <w:shd w:val="clear" w:color="auto" w:fill="auto"/>
            <w:noWrap/>
            <w:vAlign w:val="center"/>
            <w:hideMark/>
          </w:tcPr>
          <w:p w14:paraId="64B21151" w14:textId="77777777" w:rsidR="00007924" w:rsidRPr="00007924" w:rsidRDefault="00007924" w:rsidP="00007924">
            <w:pPr>
              <w:widowControl/>
              <w:jc w:val="center"/>
              <w:rPr>
                <w:snapToGrid/>
                <w:color w:val="000000"/>
                <w:sz w:val="16"/>
                <w:szCs w:val="16"/>
              </w:rPr>
            </w:pPr>
            <w:r w:rsidRPr="00007924">
              <w:rPr>
                <w:snapToGrid/>
                <w:color w:val="000000"/>
                <w:sz w:val="16"/>
                <w:szCs w:val="16"/>
              </w:rPr>
              <w:t>10-20</w:t>
            </w:r>
          </w:p>
        </w:tc>
        <w:tc>
          <w:tcPr>
            <w:tcW w:w="2250" w:type="dxa"/>
            <w:tcBorders>
              <w:top w:val="nil"/>
              <w:left w:val="nil"/>
              <w:bottom w:val="nil"/>
              <w:right w:val="nil"/>
            </w:tcBorders>
            <w:shd w:val="clear" w:color="auto" w:fill="auto"/>
            <w:noWrap/>
            <w:vAlign w:val="center"/>
            <w:hideMark/>
          </w:tcPr>
          <w:p w14:paraId="1E4F2C1A" w14:textId="77777777" w:rsidR="00007924" w:rsidRPr="00007924" w:rsidRDefault="00007924" w:rsidP="00007924">
            <w:pPr>
              <w:widowControl/>
              <w:rPr>
                <w:snapToGrid/>
                <w:color w:val="000000"/>
                <w:sz w:val="16"/>
                <w:szCs w:val="16"/>
              </w:rPr>
            </w:pPr>
            <w:r w:rsidRPr="00007924">
              <w:rPr>
                <w:snapToGrid/>
                <w:color w:val="000000"/>
                <w:sz w:val="16"/>
                <w:szCs w:val="16"/>
              </w:rPr>
              <w:t>Greater than 89</w:t>
            </w:r>
          </w:p>
        </w:tc>
        <w:tc>
          <w:tcPr>
            <w:tcW w:w="900" w:type="dxa"/>
            <w:tcBorders>
              <w:top w:val="nil"/>
              <w:left w:val="nil"/>
              <w:bottom w:val="nil"/>
              <w:right w:val="nil"/>
            </w:tcBorders>
            <w:shd w:val="clear" w:color="auto" w:fill="auto"/>
            <w:noWrap/>
            <w:vAlign w:val="center"/>
            <w:hideMark/>
          </w:tcPr>
          <w:p w14:paraId="5E5BB13E" w14:textId="77777777" w:rsidR="00007924" w:rsidRPr="00007924" w:rsidRDefault="00007924" w:rsidP="00007924">
            <w:pPr>
              <w:widowControl/>
              <w:jc w:val="center"/>
              <w:rPr>
                <w:snapToGrid/>
                <w:sz w:val="16"/>
                <w:szCs w:val="16"/>
              </w:rPr>
            </w:pPr>
            <w:r w:rsidRPr="00007924">
              <w:rPr>
                <w:snapToGrid/>
                <w:sz w:val="16"/>
                <w:szCs w:val="16"/>
              </w:rPr>
              <w:t>15</w:t>
            </w:r>
          </w:p>
        </w:tc>
        <w:tc>
          <w:tcPr>
            <w:tcW w:w="900" w:type="dxa"/>
            <w:tcBorders>
              <w:top w:val="nil"/>
              <w:left w:val="nil"/>
              <w:bottom w:val="nil"/>
              <w:right w:val="nil"/>
            </w:tcBorders>
            <w:shd w:val="clear" w:color="auto" w:fill="auto"/>
            <w:noWrap/>
            <w:vAlign w:val="center"/>
            <w:hideMark/>
          </w:tcPr>
          <w:p w14:paraId="7EAB8284" w14:textId="77777777" w:rsidR="00007924" w:rsidRPr="00007924" w:rsidRDefault="00007924" w:rsidP="00007924">
            <w:pPr>
              <w:widowControl/>
              <w:jc w:val="center"/>
              <w:rPr>
                <w:snapToGrid/>
                <w:sz w:val="16"/>
                <w:szCs w:val="16"/>
              </w:rPr>
            </w:pPr>
            <w:r w:rsidRPr="00007924">
              <w:rPr>
                <w:snapToGrid/>
                <w:sz w:val="16"/>
                <w:szCs w:val="16"/>
              </w:rPr>
              <w:t>14</w:t>
            </w:r>
          </w:p>
        </w:tc>
        <w:tc>
          <w:tcPr>
            <w:tcW w:w="900" w:type="dxa"/>
            <w:tcBorders>
              <w:top w:val="nil"/>
              <w:left w:val="nil"/>
              <w:bottom w:val="nil"/>
              <w:right w:val="nil"/>
            </w:tcBorders>
            <w:shd w:val="clear" w:color="auto" w:fill="auto"/>
            <w:noWrap/>
            <w:vAlign w:val="center"/>
            <w:hideMark/>
          </w:tcPr>
          <w:p w14:paraId="14BB10D8" w14:textId="77777777" w:rsidR="00007924" w:rsidRPr="00007924" w:rsidRDefault="00007924" w:rsidP="00007924">
            <w:pPr>
              <w:widowControl/>
              <w:jc w:val="center"/>
              <w:rPr>
                <w:snapToGrid/>
                <w:sz w:val="16"/>
                <w:szCs w:val="16"/>
              </w:rPr>
            </w:pPr>
            <w:r w:rsidRPr="00007924">
              <w:rPr>
                <w:snapToGrid/>
                <w:sz w:val="16"/>
                <w:szCs w:val="16"/>
              </w:rPr>
              <w:t>17</w:t>
            </w:r>
          </w:p>
        </w:tc>
        <w:tc>
          <w:tcPr>
            <w:tcW w:w="900" w:type="dxa"/>
            <w:tcBorders>
              <w:top w:val="nil"/>
              <w:left w:val="nil"/>
              <w:bottom w:val="nil"/>
              <w:right w:val="nil"/>
            </w:tcBorders>
            <w:shd w:val="clear" w:color="auto" w:fill="auto"/>
            <w:noWrap/>
            <w:vAlign w:val="center"/>
            <w:hideMark/>
          </w:tcPr>
          <w:p w14:paraId="6781F0EE" w14:textId="77777777" w:rsidR="00007924" w:rsidRPr="00007924" w:rsidRDefault="00007924" w:rsidP="00007924">
            <w:pPr>
              <w:widowControl/>
              <w:jc w:val="center"/>
              <w:rPr>
                <w:snapToGrid/>
                <w:sz w:val="16"/>
                <w:szCs w:val="16"/>
              </w:rPr>
            </w:pPr>
            <w:r w:rsidRPr="00007924">
              <w:rPr>
                <w:snapToGrid/>
                <w:sz w:val="16"/>
                <w:szCs w:val="16"/>
              </w:rPr>
              <w:t>22</w:t>
            </w:r>
          </w:p>
        </w:tc>
        <w:tc>
          <w:tcPr>
            <w:tcW w:w="1080" w:type="dxa"/>
            <w:tcBorders>
              <w:top w:val="nil"/>
              <w:left w:val="nil"/>
              <w:bottom w:val="nil"/>
              <w:right w:val="nil"/>
            </w:tcBorders>
            <w:shd w:val="clear" w:color="auto" w:fill="auto"/>
            <w:noWrap/>
            <w:vAlign w:val="center"/>
            <w:hideMark/>
          </w:tcPr>
          <w:p w14:paraId="7F04B8B8" w14:textId="252E872B" w:rsidR="00007924" w:rsidRPr="00007924" w:rsidRDefault="00007924" w:rsidP="00007924">
            <w:pPr>
              <w:widowControl/>
              <w:jc w:val="center"/>
              <w:rPr>
                <w:snapToGrid/>
                <w:sz w:val="16"/>
                <w:szCs w:val="16"/>
              </w:rPr>
            </w:pPr>
            <w:r>
              <w:rPr>
                <w:sz w:val="16"/>
                <w:szCs w:val="16"/>
              </w:rPr>
              <w:t>24</w:t>
            </w:r>
          </w:p>
        </w:tc>
      </w:tr>
      <w:tr w:rsidR="00007924" w:rsidRPr="00007924" w14:paraId="5E3D668C" w14:textId="77777777" w:rsidTr="00C07C03">
        <w:trPr>
          <w:trHeight w:val="300"/>
        </w:trPr>
        <w:tc>
          <w:tcPr>
            <w:tcW w:w="645" w:type="dxa"/>
            <w:tcBorders>
              <w:top w:val="nil"/>
              <w:left w:val="nil"/>
              <w:bottom w:val="nil"/>
              <w:right w:val="nil"/>
            </w:tcBorders>
            <w:shd w:val="clear" w:color="auto" w:fill="auto"/>
            <w:noWrap/>
            <w:vAlign w:val="center"/>
            <w:hideMark/>
          </w:tcPr>
          <w:p w14:paraId="7A505DF4" w14:textId="77777777" w:rsidR="00007924" w:rsidRPr="00007924" w:rsidRDefault="00007924" w:rsidP="00007924">
            <w:pPr>
              <w:widowControl/>
              <w:jc w:val="center"/>
              <w:rPr>
                <w:snapToGrid/>
                <w:color w:val="000000"/>
                <w:sz w:val="16"/>
                <w:szCs w:val="16"/>
              </w:rPr>
            </w:pPr>
            <w:r w:rsidRPr="00007924">
              <w:rPr>
                <w:snapToGrid/>
                <w:color w:val="000000"/>
                <w:sz w:val="16"/>
                <w:szCs w:val="16"/>
              </w:rPr>
              <w:t>A-</w:t>
            </w:r>
          </w:p>
        </w:tc>
        <w:tc>
          <w:tcPr>
            <w:tcW w:w="1260" w:type="dxa"/>
            <w:tcBorders>
              <w:top w:val="nil"/>
              <w:left w:val="nil"/>
              <w:bottom w:val="nil"/>
              <w:right w:val="nil"/>
            </w:tcBorders>
            <w:shd w:val="clear" w:color="auto" w:fill="auto"/>
            <w:noWrap/>
            <w:vAlign w:val="center"/>
            <w:hideMark/>
          </w:tcPr>
          <w:p w14:paraId="78314503" w14:textId="77777777" w:rsidR="00007924" w:rsidRPr="00007924" w:rsidRDefault="00007924" w:rsidP="00007924">
            <w:pPr>
              <w:widowControl/>
              <w:rPr>
                <w:snapToGrid/>
                <w:color w:val="000000"/>
                <w:sz w:val="16"/>
                <w:szCs w:val="16"/>
              </w:rPr>
            </w:pPr>
            <w:r w:rsidRPr="00007924">
              <w:rPr>
                <w:snapToGrid/>
                <w:color w:val="000000"/>
                <w:sz w:val="16"/>
                <w:szCs w:val="16"/>
              </w:rPr>
              <w:t>Excellent</w:t>
            </w:r>
          </w:p>
        </w:tc>
        <w:tc>
          <w:tcPr>
            <w:tcW w:w="1080" w:type="dxa"/>
            <w:tcBorders>
              <w:top w:val="nil"/>
              <w:left w:val="nil"/>
              <w:bottom w:val="nil"/>
              <w:right w:val="nil"/>
            </w:tcBorders>
            <w:shd w:val="clear" w:color="auto" w:fill="auto"/>
            <w:noWrap/>
            <w:vAlign w:val="center"/>
            <w:hideMark/>
          </w:tcPr>
          <w:p w14:paraId="1531692C" w14:textId="77777777" w:rsidR="00007924" w:rsidRPr="00007924" w:rsidRDefault="00007924" w:rsidP="00007924">
            <w:pPr>
              <w:widowControl/>
              <w:jc w:val="center"/>
              <w:rPr>
                <w:snapToGrid/>
                <w:color w:val="000000"/>
                <w:sz w:val="16"/>
                <w:szCs w:val="16"/>
              </w:rPr>
            </w:pPr>
            <w:r w:rsidRPr="00007924">
              <w:rPr>
                <w:snapToGrid/>
                <w:color w:val="000000"/>
                <w:sz w:val="16"/>
                <w:szCs w:val="16"/>
              </w:rPr>
              <w:t>15-25</w:t>
            </w:r>
          </w:p>
        </w:tc>
        <w:tc>
          <w:tcPr>
            <w:tcW w:w="2250" w:type="dxa"/>
            <w:tcBorders>
              <w:top w:val="nil"/>
              <w:left w:val="nil"/>
              <w:bottom w:val="nil"/>
              <w:right w:val="nil"/>
            </w:tcBorders>
            <w:shd w:val="clear" w:color="auto" w:fill="auto"/>
            <w:noWrap/>
            <w:vAlign w:val="center"/>
            <w:hideMark/>
          </w:tcPr>
          <w:p w14:paraId="239C71D0" w14:textId="25FE7287" w:rsidR="00007924" w:rsidRPr="00007924" w:rsidRDefault="003C1FFE" w:rsidP="00007924">
            <w:pPr>
              <w:widowControl/>
              <w:rPr>
                <w:snapToGrid/>
                <w:color w:val="000000"/>
                <w:sz w:val="16"/>
                <w:szCs w:val="16"/>
              </w:rPr>
            </w:pPr>
            <w:r>
              <w:rPr>
                <w:snapToGrid/>
                <w:color w:val="000000"/>
                <w:sz w:val="16"/>
                <w:szCs w:val="16"/>
              </w:rPr>
              <w:t>Greater than</w:t>
            </w:r>
            <w:r w:rsidR="00007924" w:rsidRPr="00007924">
              <w:rPr>
                <w:snapToGrid/>
                <w:color w:val="000000"/>
                <w:sz w:val="16"/>
                <w:szCs w:val="16"/>
              </w:rPr>
              <w:t xml:space="preserve"> 85 and at most 89</w:t>
            </w:r>
          </w:p>
        </w:tc>
        <w:tc>
          <w:tcPr>
            <w:tcW w:w="900" w:type="dxa"/>
            <w:tcBorders>
              <w:top w:val="nil"/>
              <w:left w:val="nil"/>
              <w:bottom w:val="nil"/>
              <w:right w:val="nil"/>
            </w:tcBorders>
            <w:shd w:val="clear" w:color="auto" w:fill="auto"/>
            <w:noWrap/>
            <w:vAlign w:val="center"/>
            <w:hideMark/>
          </w:tcPr>
          <w:p w14:paraId="43C6EE36" w14:textId="77777777" w:rsidR="00007924" w:rsidRPr="00007924" w:rsidRDefault="00007924" w:rsidP="00007924">
            <w:pPr>
              <w:widowControl/>
              <w:jc w:val="center"/>
              <w:rPr>
                <w:snapToGrid/>
                <w:sz w:val="16"/>
                <w:szCs w:val="16"/>
              </w:rPr>
            </w:pPr>
            <w:r w:rsidRPr="00007924">
              <w:rPr>
                <w:snapToGrid/>
                <w:sz w:val="16"/>
                <w:szCs w:val="16"/>
              </w:rPr>
              <w:t>22</w:t>
            </w:r>
          </w:p>
        </w:tc>
        <w:tc>
          <w:tcPr>
            <w:tcW w:w="900" w:type="dxa"/>
            <w:tcBorders>
              <w:top w:val="nil"/>
              <w:left w:val="nil"/>
              <w:bottom w:val="nil"/>
              <w:right w:val="nil"/>
            </w:tcBorders>
            <w:shd w:val="clear" w:color="auto" w:fill="auto"/>
            <w:noWrap/>
            <w:vAlign w:val="center"/>
            <w:hideMark/>
          </w:tcPr>
          <w:p w14:paraId="41AD698E" w14:textId="77777777" w:rsidR="00007924" w:rsidRPr="00007924" w:rsidRDefault="00007924" w:rsidP="00007924">
            <w:pPr>
              <w:widowControl/>
              <w:jc w:val="center"/>
              <w:rPr>
                <w:snapToGrid/>
                <w:sz w:val="16"/>
                <w:szCs w:val="16"/>
              </w:rPr>
            </w:pPr>
            <w:r w:rsidRPr="00007924">
              <w:rPr>
                <w:snapToGrid/>
                <w:sz w:val="16"/>
                <w:szCs w:val="16"/>
              </w:rPr>
              <w:t>26</w:t>
            </w:r>
          </w:p>
        </w:tc>
        <w:tc>
          <w:tcPr>
            <w:tcW w:w="900" w:type="dxa"/>
            <w:tcBorders>
              <w:top w:val="nil"/>
              <w:left w:val="nil"/>
              <w:bottom w:val="nil"/>
              <w:right w:val="nil"/>
            </w:tcBorders>
            <w:shd w:val="clear" w:color="auto" w:fill="auto"/>
            <w:noWrap/>
            <w:vAlign w:val="center"/>
            <w:hideMark/>
          </w:tcPr>
          <w:p w14:paraId="34B7418E" w14:textId="77777777" w:rsidR="00007924" w:rsidRPr="00007924" w:rsidRDefault="00007924" w:rsidP="00007924">
            <w:pPr>
              <w:widowControl/>
              <w:jc w:val="center"/>
              <w:rPr>
                <w:snapToGrid/>
                <w:sz w:val="16"/>
                <w:szCs w:val="16"/>
              </w:rPr>
            </w:pPr>
            <w:r w:rsidRPr="00007924">
              <w:rPr>
                <w:snapToGrid/>
                <w:sz w:val="16"/>
                <w:szCs w:val="16"/>
              </w:rPr>
              <w:t>17</w:t>
            </w:r>
          </w:p>
        </w:tc>
        <w:tc>
          <w:tcPr>
            <w:tcW w:w="900" w:type="dxa"/>
            <w:tcBorders>
              <w:top w:val="nil"/>
              <w:left w:val="nil"/>
              <w:bottom w:val="nil"/>
              <w:right w:val="nil"/>
            </w:tcBorders>
            <w:shd w:val="clear" w:color="auto" w:fill="auto"/>
            <w:noWrap/>
            <w:vAlign w:val="center"/>
            <w:hideMark/>
          </w:tcPr>
          <w:p w14:paraId="755ABDAC" w14:textId="77777777" w:rsidR="00007924" w:rsidRPr="00007924" w:rsidRDefault="00007924" w:rsidP="00007924">
            <w:pPr>
              <w:widowControl/>
              <w:jc w:val="center"/>
              <w:rPr>
                <w:snapToGrid/>
                <w:sz w:val="16"/>
                <w:szCs w:val="16"/>
              </w:rPr>
            </w:pPr>
            <w:r w:rsidRPr="00007924">
              <w:rPr>
                <w:snapToGrid/>
                <w:sz w:val="16"/>
                <w:szCs w:val="16"/>
              </w:rPr>
              <w:t>15</w:t>
            </w:r>
          </w:p>
        </w:tc>
        <w:tc>
          <w:tcPr>
            <w:tcW w:w="1080" w:type="dxa"/>
            <w:tcBorders>
              <w:top w:val="nil"/>
              <w:left w:val="nil"/>
              <w:bottom w:val="nil"/>
              <w:right w:val="nil"/>
            </w:tcBorders>
            <w:shd w:val="clear" w:color="auto" w:fill="auto"/>
            <w:noWrap/>
            <w:vAlign w:val="center"/>
            <w:hideMark/>
          </w:tcPr>
          <w:p w14:paraId="352B6E90" w14:textId="0ED8282F" w:rsidR="00007924" w:rsidRPr="00007924" w:rsidRDefault="00007924" w:rsidP="00007924">
            <w:pPr>
              <w:widowControl/>
              <w:jc w:val="center"/>
              <w:rPr>
                <w:snapToGrid/>
                <w:sz w:val="16"/>
                <w:szCs w:val="16"/>
              </w:rPr>
            </w:pPr>
            <w:r>
              <w:rPr>
                <w:sz w:val="16"/>
                <w:szCs w:val="16"/>
              </w:rPr>
              <w:t>28</w:t>
            </w:r>
          </w:p>
        </w:tc>
      </w:tr>
      <w:tr w:rsidR="00007924" w:rsidRPr="00007924" w14:paraId="17003404" w14:textId="77777777" w:rsidTr="00C07C03">
        <w:trPr>
          <w:trHeight w:val="300"/>
        </w:trPr>
        <w:tc>
          <w:tcPr>
            <w:tcW w:w="645" w:type="dxa"/>
            <w:tcBorders>
              <w:top w:val="nil"/>
              <w:left w:val="nil"/>
              <w:bottom w:val="nil"/>
              <w:right w:val="nil"/>
            </w:tcBorders>
            <w:shd w:val="clear" w:color="auto" w:fill="auto"/>
            <w:noWrap/>
            <w:vAlign w:val="center"/>
            <w:hideMark/>
          </w:tcPr>
          <w:p w14:paraId="7493F9B3" w14:textId="77777777" w:rsidR="00007924" w:rsidRPr="00007924" w:rsidRDefault="00007924" w:rsidP="00007924">
            <w:pPr>
              <w:widowControl/>
              <w:jc w:val="center"/>
              <w:rPr>
                <w:snapToGrid/>
                <w:color w:val="000000"/>
                <w:sz w:val="16"/>
                <w:szCs w:val="16"/>
              </w:rPr>
            </w:pPr>
            <w:r w:rsidRPr="00007924">
              <w:rPr>
                <w:snapToGrid/>
                <w:color w:val="000000"/>
                <w:sz w:val="16"/>
                <w:szCs w:val="16"/>
              </w:rPr>
              <w:t>B+</w:t>
            </w:r>
          </w:p>
        </w:tc>
        <w:tc>
          <w:tcPr>
            <w:tcW w:w="1260" w:type="dxa"/>
            <w:tcBorders>
              <w:top w:val="nil"/>
              <w:left w:val="nil"/>
              <w:bottom w:val="nil"/>
              <w:right w:val="nil"/>
            </w:tcBorders>
            <w:shd w:val="clear" w:color="auto" w:fill="auto"/>
            <w:noWrap/>
            <w:vAlign w:val="center"/>
            <w:hideMark/>
          </w:tcPr>
          <w:p w14:paraId="6BDF36FE" w14:textId="77777777" w:rsidR="00007924" w:rsidRPr="00007924" w:rsidRDefault="00007924" w:rsidP="00007924">
            <w:pPr>
              <w:widowControl/>
              <w:rPr>
                <w:snapToGrid/>
                <w:color w:val="000000"/>
                <w:sz w:val="16"/>
                <w:szCs w:val="16"/>
              </w:rPr>
            </w:pPr>
            <w:r w:rsidRPr="00007924">
              <w:rPr>
                <w:snapToGrid/>
                <w:color w:val="000000"/>
                <w:sz w:val="16"/>
                <w:szCs w:val="16"/>
              </w:rPr>
              <w:t>Very Good</w:t>
            </w:r>
          </w:p>
        </w:tc>
        <w:tc>
          <w:tcPr>
            <w:tcW w:w="1080" w:type="dxa"/>
            <w:tcBorders>
              <w:top w:val="nil"/>
              <w:left w:val="nil"/>
              <w:bottom w:val="nil"/>
              <w:right w:val="nil"/>
            </w:tcBorders>
            <w:shd w:val="clear" w:color="auto" w:fill="auto"/>
            <w:noWrap/>
            <w:vAlign w:val="center"/>
            <w:hideMark/>
          </w:tcPr>
          <w:p w14:paraId="6D4DAEEC" w14:textId="77777777" w:rsidR="00007924" w:rsidRPr="00007924" w:rsidRDefault="00007924" w:rsidP="00007924">
            <w:pPr>
              <w:widowControl/>
              <w:jc w:val="center"/>
              <w:rPr>
                <w:snapToGrid/>
                <w:color w:val="000000"/>
                <w:sz w:val="16"/>
                <w:szCs w:val="16"/>
              </w:rPr>
            </w:pPr>
            <w:r w:rsidRPr="00007924">
              <w:rPr>
                <w:snapToGrid/>
                <w:color w:val="000000"/>
                <w:sz w:val="16"/>
                <w:szCs w:val="16"/>
              </w:rPr>
              <w:t>20-30</w:t>
            </w:r>
          </w:p>
        </w:tc>
        <w:tc>
          <w:tcPr>
            <w:tcW w:w="2250" w:type="dxa"/>
            <w:tcBorders>
              <w:top w:val="nil"/>
              <w:left w:val="nil"/>
              <w:bottom w:val="nil"/>
              <w:right w:val="nil"/>
            </w:tcBorders>
            <w:shd w:val="clear" w:color="auto" w:fill="auto"/>
            <w:noWrap/>
            <w:vAlign w:val="center"/>
            <w:hideMark/>
          </w:tcPr>
          <w:p w14:paraId="583C8F4A" w14:textId="77777777" w:rsidR="00007924" w:rsidRPr="00007924" w:rsidRDefault="00007924" w:rsidP="00007924">
            <w:pPr>
              <w:widowControl/>
              <w:rPr>
                <w:snapToGrid/>
                <w:color w:val="000000"/>
                <w:sz w:val="16"/>
                <w:szCs w:val="16"/>
              </w:rPr>
            </w:pPr>
            <w:r w:rsidRPr="00007924">
              <w:rPr>
                <w:snapToGrid/>
                <w:color w:val="000000"/>
                <w:sz w:val="16"/>
                <w:szCs w:val="16"/>
              </w:rPr>
              <w:t>Greater than 74 and at most 85</w:t>
            </w:r>
          </w:p>
        </w:tc>
        <w:tc>
          <w:tcPr>
            <w:tcW w:w="900" w:type="dxa"/>
            <w:tcBorders>
              <w:top w:val="nil"/>
              <w:left w:val="nil"/>
              <w:bottom w:val="nil"/>
              <w:right w:val="nil"/>
            </w:tcBorders>
            <w:shd w:val="clear" w:color="auto" w:fill="auto"/>
            <w:noWrap/>
            <w:vAlign w:val="center"/>
            <w:hideMark/>
          </w:tcPr>
          <w:p w14:paraId="2651F7F4" w14:textId="77777777" w:rsidR="00007924" w:rsidRPr="00007924" w:rsidRDefault="00007924" w:rsidP="00007924">
            <w:pPr>
              <w:widowControl/>
              <w:jc w:val="center"/>
              <w:rPr>
                <w:snapToGrid/>
                <w:sz w:val="16"/>
                <w:szCs w:val="16"/>
              </w:rPr>
            </w:pPr>
            <w:r w:rsidRPr="00007924">
              <w:rPr>
                <w:snapToGrid/>
                <w:sz w:val="16"/>
                <w:szCs w:val="16"/>
              </w:rPr>
              <w:t>42</w:t>
            </w:r>
          </w:p>
        </w:tc>
        <w:tc>
          <w:tcPr>
            <w:tcW w:w="900" w:type="dxa"/>
            <w:tcBorders>
              <w:top w:val="nil"/>
              <w:left w:val="nil"/>
              <w:bottom w:val="nil"/>
              <w:right w:val="nil"/>
            </w:tcBorders>
            <w:shd w:val="clear" w:color="auto" w:fill="auto"/>
            <w:noWrap/>
            <w:vAlign w:val="center"/>
            <w:hideMark/>
          </w:tcPr>
          <w:p w14:paraId="31A21EF6" w14:textId="77777777" w:rsidR="00007924" w:rsidRPr="00007924" w:rsidRDefault="00007924" w:rsidP="00007924">
            <w:pPr>
              <w:widowControl/>
              <w:jc w:val="center"/>
              <w:rPr>
                <w:snapToGrid/>
                <w:sz w:val="16"/>
                <w:szCs w:val="16"/>
              </w:rPr>
            </w:pPr>
            <w:r w:rsidRPr="00007924">
              <w:rPr>
                <w:snapToGrid/>
                <w:sz w:val="16"/>
                <w:szCs w:val="16"/>
              </w:rPr>
              <w:t>44</w:t>
            </w:r>
          </w:p>
        </w:tc>
        <w:tc>
          <w:tcPr>
            <w:tcW w:w="900" w:type="dxa"/>
            <w:tcBorders>
              <w:top w:val="nil"/>
              <w:left w:val="nil"/>
              <w:bottom w:val="nil"/>
              <w:right w:val="nil"/>
            </w:tcBorders>
            <w:shd w:val="clear" w:color="auto" w:fill="auto"/>
            <w:noWrap/>
            <w:vAlign w:val="center"/>
            <w:hideMark/>
          </w:tcPr>
          <w:p w14:paraId="338A9C9C" w14:textId="77777777" w:rsidR="00007924" w:rsidRPr="00007924" w:rsidRDefault="00007924" w:rsidP="00007924">
            <w:pPr>
              <w:widowControl/>
              <w:jc w:val="center"/>
              <w:rPr>
                <w:snapToGrid/>
                <w:sz w:val="16"/>
                <w:szCs w:val="16"/>
              </w:rPr>
            </w:pPr>
            <w:r w:rsidRPr="00007924">
              <w:rPr>
                <w:snapToGrid/>
                <w:sz w:val="16"/>
                <w:szCs w:val="16"/>
              </w:rPr>
              <w:t>41</w:t>
            </w:r>
          </w:p>
        </w:tc>
        <w:tc>
          <w:tcPr>
            <w:tcW w:w="900" w:type="dxa"/>
            <w:tcBorders>
              <w:top w:val="nil"/>
              <w:left w:val="nil"/>
              <w:bottom w:val="nil"/>
              <w:right w:val="nil"/>
            </w:tcBorders>
            <w:shd w:val="clear" w:color="auto" w:fill="auto"/>
            <w:noWrap/>
            <w:vAlign w:val="center"/>
            <w:hideMark/>
          </w:tcPr>
          <w:p w14:paraId="67A6CCF5" w14:textId="77777777" w:rsidR="00007924" w:rsidRPr="00007924" w:rsidRDefault="00007924" w:rsidP="00007924">
            <w:pPr>
              <w:widowControl/>
              <w:jc w:val="center"/>
              <w:rPr>
                <w:snapToGrid/>
                <w:sz w:val="16"/>
                <w:szCs w:val="16"/>
              </w:rPr>
            </w:pPr>
            <w:r w:rsidRPr="00007924">
              <w:rPr>
                <w:snapToGrid/>
                <w:sz w:val="16"/>
                <w:szCs w:val="16"/>
              </w:rPr>
              <w:t>39</w:t>
            </w:r>
          </w:p>
        </w:tc>
        <w:tc>
          <w:tcPr>
            <w:tcW w:w="1080" w:type="dxa"/>
            <w:tcBorders>
              <w:top w:val="nil"/>
              <w:left w:val="nil"/>
              <w:bottom w:val="nil"/>
              <w:right w:val="nil"/>
            </w:tcBorders>
            <w:shd w:val="clear" w:color="auto" w:fill="auto"/>
            <w:noWrap/>
            <w:vAlign w:val="center"/>
            <w:hideMark/>
          </w:tcPr>
          <w:p w14:paraId="0511CD5E" w14:textId="78143A9C" w:rsidR="00007924" w:rsidRPr="00007924" w:rsidRDefault="00007924" w:rsidP="00007924">
            <w:pPr>
              <w:widowControl/>
              <w:jc w:val="center"/>
              <w:rPr>
                <w:snapToGrid/>
                <w:sz w:val="16"/>
                <w:szCs w:val="16"/>
              </w:rPr>
            </w:pPr>
            <w:r>
              <w:rPr>
                <w:sz w:val="16"/>
                <w:szCs w:val="16"/>
              </w:rPr>
              <w:t>28</w:t>
            </w:r>
          </w:p>
        </w:tc>
      </w:tr>
      <w:tr w:rsidR="00007924" w:rsidRPr="00007924" w14:paraId="18F4726C" w14:textId="77777777" w:rsidTr="00C07C03">
        <w:trPr>
          <w:trHeight w:val="300"/>
        </w:trPr>
        <w:tc>
          <w:tcPr>
            <w:tcW w:w="645" w:type="dxa"/>
            <w:tcBorders>
              <w:top w:val="nil"/>
              <w:left w:val="nil"/>
              <w:bottom w:val="nil"/>
              <w:right w:val="nil"/>
            </w:tcBorders>
            <w:shd w:val="clear" w:color="auto" w:fill="auto"/>
            <w:noWrap/>
            <w:vAlign w:val="center"/>
            <w:hideMark/>
          </w:tcPr>
          <w:p w14:paraId="7DD83F03" w14:textId="77777777" w:rsidR="00007924" w:rsidRPr="00007924" w:rsidRDefault="00007924" w:rsidP="00007924">
            <w:pPr>
              <w:widowControl/>
              <w:jc w:val="center"/>
              <w:rPr>
                <w:snapToGrid/>
                <w:color w:val="000000"/>
                <w:sz w:val="16"/>
                <w:szCs w:val="16"/>
              </w:rPr>
            </w:pPr>
            <w:r w:rsidRPr="00007924">
              <w:rPr>
                <w:snapToGrid/>
                <w:color w:val="000000"/>
                <w:sz w:val="16"/>
                <w:szCs w:val="16"/>
              </w:rPr>
              <w:t>B</w:t>
            </w:r>
          </w:p>
        </w:tc>
        <w:tc>
          <w:tcPr>
            <w:tcW w:w="1260" w:type="dxa"/>
            <w:tcBorders>
              <w:top w:val="nil"/>
              <w:left w:val="nil"/>
              <w:bottom w:val="nil"/>
              <w:right w:val="nil"/>
            </w:tcBorders>
            <w:shd w:val="clear" w:color="auto" w:fill="auto"/>
            <w:noWrap/>
            <w:vAlign w:val="center"/>
            <w:hideMark/>
          </w:tcPr>
          <w:p w14:paraId="6BF653D1" w14:textId="77777777" w:rsidR="00007924" w:rsidRPr="00007924" w:rsidRDefault="00007924" w:rsidP="00007924">
            <w:pPr>
              <w:widowControl/>
              <w:rPr>
                <w:snapToGrid/>
                <w:color w:val="000000"/>
                <w:sz w:val="16"/>
                <w:szCs w:val="16"/>
              </w:rPr>
            </w:pPr>
            <w:r w:rsidRPr="00007924">
              <w:rPr>
                <w:snapToGrid/>
                <w:color w:val="000000"/>
                <w:sz w:val="16"/>
                <w:szCs w:val="16"/>
              </w:rPr>
              <w:t>Good</w:t>
            </w:r>
          </w:p>
        </w:tc>
        <w:tc>
          <w:tcPr>
            <w:tcW w:w="1080" w:type="dxa"/>
            <w:tcBorders>
              <w:top w:val="nil"/>
              <w:left w:val="nil"/>
              <w:bottom w:val="nil"/>
              <w:right w:val="nil"/>
            </w:tcBorders>
            <w:shd w:val="clear" w:color="auto" w:fill="auto"/>
            <w:noWrap/>
            <w:vAlign w:val="center"/>
            <w:hideMark/>
          </w:tcPr>
          <w:p w14:paraId="63FA712F" w14:textId="77777777" w:rsidR="00007924" w:rsidRPr="00007924" w:rsidRDefault="00007924" w:rsidP="00007924">
            <w:pPr>
              <w:widowControl/>
              <w:jc w:val="center"/>
              <w:rPr>
                <w:snapToGrid/>
                <w:color w:val="000000"/>
                <w:sz w:val="16"/>
                <w:szCs w:val="16"/>
              </w:rPr>
            </w:pPr>
            <w:r w:rsidRPr="00007924">
              <w:rPr>
                <w:snapToGrid/>
                <w:color w:val="000000"/>
                <w:sz w:val="16"/>
                <w:szCs w:val="16"/>
              </w:rPr>
              <w:t>15-25</w:t>
            </w:r>
          </w:p>
        </w:tc>
        <w:tc>
          <w:tcPr>
            <w:tcW w:w="2250" w:type="dxa"/>
            <w:tcBorders>
              <w:top w:val="nil"/>
              <w:left w:val="nil"/>
              <w:bottom w:val="nil"/>
              <w:right w:val="nil"/>
            </w:tcBorders>
            <w:shd w:val="clear" w:color="auto" w:fill="auto"/>
            <w:noWrap/>
            <w:vAlign w:val="center"/>
            <w:hideMark/>
          </w:tcPr>
          <w:p w14:paraId="19D50672" w14:textId="77777777" w:rsidR="00007924" w:rsidRPr="00007924" w:rsidRDefault="00007924" w:rsidP="00007924">
            <w:pPr>
              <w:widowControl/>
              <w:rPr>
                <w:snapToGrid/>
                <w:color w:val="000000"/>
                <w:sz w:val="16"/>
                <w:szCs w:val="16"/>
              </w:rPr>
            </w:pPr>
            <w:r w:rsidRPr="00007924">
              <w:rPr>
                <w:snapToGrid/>
                <w:color w:val="000000"/>
                <w:sz w:val="16"/>
                <w:szCs w:val="16"/>
              </w:rPr>
              <w:t>Greater than 70 and at most 74</w:t>
            </w:r>
          </w:p>
        </w:tc>
        <w:tc>
          <w:tcPr>
            <w:tcW w:w="900" w:type="dxa"/>
            <w:tcBorders>
              <w:top w:val="nil"/>
              <w:left w:val="nil"/>
              <w:bottom w:val="nil"/>
              <w:right w:val="nil"/>
            </w:tcBorders>
            <w:shd w:val="clear" w:color="auto" w:fill="auto"/>
            <w:noWrap/>
            <w:vAlign w:val="center"/>
            <w:hideMark/>
          </w:tcPr>
          <w:p w14:paraId="1C650C3F" w14:textId="77777777" w:rsidR="00007924" w:rsidRPr="00007924" w:rsidRDefault="00007924" w:rsidP="00007924">
            <w:pPr>
              <w:widowControl/>
              <w:jc w:val="center"/>
              <w:rPr>
                <w:snapToGrid/>
                <w:sz w:val="16"/>
                <w:szCs w:val="16"/>
              </w:rPr>
            </w:pPr>
            <w:r w:rsidRPr="00007924">
              <w:rPr>
                <w:snapToGrid/>
                <w:sz w:val="16"/>
                <w:szCs w:val="16"/>
              </w:rPr>
              <w:t>12</w:t>
            </w:r>
          </w:p>
        </w:tc>
        <w:tc>
          <w:tcPr>
            <w:tcW w:w="900" w:type="dxa"/>
            <w:tcBorders>
              <w:top w:val="nil"/>
              <w:left w:val="nil"/>
              <w:bottom w:val="nil"/>
              <w:right w:val="nil"/>
            </w:tcBorders>
            <w:shd w:val="clear" w:color="auto" w:fill="auto"/>
            <w:noWrap/>
            <w:vAlign w:val="center"/>
            <w:hideMark/>
          </w:tcPr>
          <w:p w14:paraId="6B9395A4" w14:textId="77777777" w:rsidR="00007924" w:rsidRPr="00007924" w:rsidRDefault="00007924" w:rsidP="00007924">
            <w:pPr>
              <w:widowControl/>
              <w:jc w:val="center"/>
              <w:rPr>
                <w:snapToGrid/>
                <w:sz w:val="16"/>
                <w:szCs w:val="16"/>
              </w:rPr>
            </w:pPr>
            <w:r w:rsidRPr="00007924">
              <w:rPr>
                <w:snapToGrid/>
                <w:sz w:val="16"/>
                <w:szCs w:val="16"/>
              </w:rPr>
              <w:t>8</w:t>
            </w:r>
          </w:p>
        </w:tc>
        <w:tc>
          <w:tcPr>
            <w:tcW w:w="900" w:type="dxa"/>
            <w:tcBorders>
              <w:top w:val="nil"/>
              <w:left w:val="nil"/>
              <w:bottom w:val="nil"/>
              <w:right w:val="nil"/>
            </w:tcBorders>
            <w:shd w:val="clear" w:color="auto" w:fill="auto"/>
            <w:noWrap/>
            <w:vAlign w:val="center"/>
            <w:hideMark/>
          </w:tcPr>
          <w:p w14:paraId="17E09CBB" w14:textId="77777777" w:rsidR="00007924" w:rsidRPr="00007924" w:rsidRDefault="00007924" w:rsidP="00007924">
            <w:pPr>
              <w:widowControl/>
              <w:jc w:val="center"/>
              <w:rPr>
                <w:snapToGrid/>
                <w:sz w:val="16"/>
                <w:szCs w:val="16"/>
              </w:rPr>
            </w:pPr>
            <w:r w:rsidRPr="00007924">
              <w:rPr>
                <w:snapToGrid/>
                <w:sz w:val="16"/>
                <w:szCs w:val="16"/>
              </w:rPr>
              <w:t>11</w:t>
            </w:r>
          </w:p>
        </w:tc>
        <w:tc>
          <w:tcPr>
            <w:tcW w:w="900" w:type="dxa"/>
            <w:tcBorders>
              <w:top w:val="nil"/>
              <w:left w:val="nil"/>
              <w:bottom w:val="nil"/>
              <w:right w:val="nil"/>
            </w:tcBorders>
            <w:shd w:val="clear" w:color="auto" w:fill="auto"/>
            <w:noWrap/>
            <w:vAlign w:val="center"/>
            <w:hideMark/>
          </w:tcPr>
          <w:p w14:paraId="1EE977D8" w14:textId="77777777" w:rsidR="00007924" w:rsidRPr="00007924" w:rsidRDefault="00007924" w:rsidP="00007924">
            <w:pPr>
              <w:widowControl/>
              <w:jc w:val="center"/>
              <w:rPr>
                <w:snapToGrid/>
                <w:sz w:val="16"/>
                <w:szCs w:val="16"/>
              </w:rPr>
            </w:pPr>
            <w:r w:rsidRPr="00007924">
              <w:rPr>
                <w:snapToGrid/>
                <w:sz w:val="16"/>
                <w:szCs w:val="16"/>
              </w:rPr>
              <w:t>13</w:t>
            </w:r>
          </w:p>
        </w:tc>
        <w:tc>
          <w:tcPr>
            <w:tcW w:w="1080" w:type="dxa"/>
            <w:tcBorders>
              <w:top w:val="nil"/>
              <w:left w:val="nil"/>
              <w:bottom w:val="nil"/>
              <w:right w:val="nil"/>
            </w:tcBorders>
            <w:shd w:val="clear" w:color="auto" w:fill="auto"/>
            <w:noWrap/>
            <w:vAlign w:val="center"/>
            <w:hideMark/>
          </w:tcPr>
          <w:p w14:paraId="7DA75F00" w14:textId="5B728072" w:rsidR="00007924" w:rsidRPr="00007924" w:rsidRDefault="00007924" w:rsidP="00007924">
            <w:pPr>
              <w:widowControl/>
              <w:jc w:val="center"/>
              <w:rPr>
                <w:snapToGrid/>
                <w:sz w:val="16"/>
                <w:szCs w:val="16"/>
              </w:rPr>
            </w:pPr>
            <w:r>
              <w:rPr>
                <w:sz w:val="16"/>
                <w:szCs w:val="16"/>
              </w:rPr>
              <w:t>7</w:t>
            </w:r>
          </w:p>
        </w:tc>
      </w:tr>
      <w:tr w:rsidR="00007924" w:rsidRPr="00007924" w14:paraId="21E639A3" w14:textId="77777777" w:rsidTr="00C07C03">
        <w:trPr>
          <w:trHeight w:val="300"/>
        </w:trPr>
        <w:tc>
          <w:tcPr>
            <w:tcW w:w="645" w:type="dxa"/>
            <w:tcBorders>
              <w:top w:val="nil"/>
              <w:left w:val="nil"/>
              <w:bottom w:val="nil"/>
              <w:right w:val="nil"/>
            </w:tcBorders>
            <w:shd w:val="clear" w:color="auto" w:fill="auto"/>
            <w:noWrap/>
            <w:vAlign w:val="center"/>
            <w:hideMark/>
          </w:tcPr>
          <w:p w14:paraId="74D6509A" w14:textId="77777777" w:rsidR="00007924" w:rsidRPr="00007924" w:rsidRDefault="00007924" w:rsidP="00007924">
            <w:pPr>
              <w:widowControl/>
              <w:jc w:val="center"/>
              <w:rPr>
                <w:snapToGrid/>
                <w:color w:val="000000"/>
                <w:sz w:val="16"/>
                <w:szCs w:val="16"/>
              </w:rPr>
            </w:pPr>
            <w:r w:rsidRPr="00007924">
              <w:rPr>
                <w:snapToGrid/>
                <w:color w:val="000000"/>
                <w:sz w:val="16"/>
                <w:szCs w:val="16"/>
              </w:rPr>
              <w:t>B-</w:t>
            </w:r>
          </w:p>
        </w:tc>
        <w:tc>
          <w:tcPr>
            <w:tcW w:w="1260" w:type="dxa"/>
            <w:tcBorders>
              <w:top w:val="nil"/>
              <w:left w:val="nil"/>
              <w:bottom w:val="nil"/>
              <w:right w:val="nil"/>
            </w:tcBorders>
            <w:shd w:val="clear" w:color="auto" w:fill="auto"/>
            <w:noWrap/>
            <w:vAlign w:val="center"/>
            <w:hideMark/>
          </w:tcPr>
          <w:p w14:paraId="5CDF2D10" w14:textId="77777777" w:rsidR="00007924" w:rsidRPr="00007924" w:rsidRDefault="00007924" w:rsidP="00007924">
            <w:pPr>
              <w:widowControl/>
              <w:rPr>
                <w:snapToGrid/>
                <w:color w:val="000000"/>
                <w:sz w:val="16"/>
                <w:szCs w:val="16"/>
              </w:rPr>
            </w:pPr>
            <w:r w:rsidRPr="00007924">
              <w:rPr>
                <w:snapToGrid/>
                <w:color w:val="000000"/>
                <w:sz w:val="16"/>
                <w:szCs w:val="16"/>
              </w:rPr>
              <w:t>Acceptable Pass</w:t>
            </w:r>
          </w:p>
        </w:tc>
        <w:tc>
          <w:tcPr>
            <w:tcW w:w="1080" w:type="dxa"/>
            <w:tcBorders>
              <w:top w:val="nil"/>
              <w:left w:val="nil"/>
              <w:bottom w:val="nil"/>
              <w:right w:val="nil"/>
            </w:tcBorders>
            <w:shd w:val="clear" w:color="auto" w:fill="auto"/>
            <w:noWrap/>
            <w:vAlign w:val="center"/>
            <w:hideMark/>
          </w:tcPr>
          <w:p w14:paraId="78D0A815" w14:textId="77777777" w:rsidR="00007924" w:rsidRPr="00007924" w:rsidRDefault="00007924" w:rsidP="00007924">
            <w:pPr>
              <w:widowControl/>
              <w:jc w:val="center"/>
              <w:rPr>
                <w:snapToGrid/>
                <w:color w:val="000000"/>
                <w:sz w:val="16"/>
                <w:szCs w:val="16"/>
              </w:rPr>
            </w:pPr>
            <w:r w:rsidRPr="00007924">
              <w:rPr>
                <w:snapToGrid/>
                <w:color w:val="000000"/>
                <w:sz w:val="16"/>
                <w:szCs w:val="16"/>
              </w:rPr>
              <w:t>10-20</w:t>
            </w:r>
          </w:p>
        </w:tc>
        <w:tc>
          <w:tcPr>
            <w:tcW w:w="2250" w:type="dxa"/>
            <w:tcBorders>
              <w:top w:val="nil"/>
              <w:left w:val="nil"/>
              <w:bottom w:val="nil"/>
              <w:right w:val="nil"/>
            </w:tcBorders>
            <w:shd w:val="clear" w:color="auto" w:fill="auto"/>
            <w:noWrap/>
            <w:vAlign w:val="center"/>
            <w:hideMark/>
          </w:tcPr>
          <w:p w14:paraId="77CD35B2" w14:textId="77777777" w:rsidR="00007924" w:rsidRPr="00007924" w:rsidRDefault="00007924" w:rsidP="00007924">
            <w:pPr>
              <w:widowControl/>
              <w:rPr>
                <w:snapToGrid/>
                <w:color w:val="000000"/>
                <w:sz w:val="16"/>
                <w:szCs w:val="16"/>
              </w:rPr>
            </w:pPr>
            <w:r w:rsidRPr="00007924">
              <w:rPr>
                <w:snapToGrid/>
                <w:color w:val="000000"/>
                <w:sz w:val="16"/>
                <w:szCs w:val="16"/>
              </w:rPr>
              <w:t>Greater than 64 and at most 70</w:t>
            </w:r>
          </w:p>
        </w:tc>
        <w:tc>
          <w:tcPr>
            <w:tcW w:w="900" w:type="dxa"/>
            <w:tcBorders>
              <w:top w:val="nil"/>
              <w:left w:val="nil"/>
              <w:bottom w:val="nil"/>
              <w:right w:val="nil"/>
            </w:tcBorders>
            <w:shd w:val="clear" w:color="auto" w:fill="auto"/>
            <w:noWrap/>
            <w:vAlign w:val="center"/>
            <w:hideMark/>
          </w:tcPr>
          <w:p w14:paraId="1691E879" w14:textId="77777777" w:rsidR="00007924" w:rsidRPr="00007924" w:rsidRDefault="00007924" w:rsidP="00007924">
            <w:pPr>
              <w:widowControl/>
              <w:jc w:val="center"/>
              <w:rPr>
                <w:snapToGrid/>
                <w:sz w:val="16"/>
                <w:szCs w:val="16"/>
              </w:rPr>
            </w:pPr>
            <w:r w:rsidRPr="00007924">
              <w:rPr>
                <w:snapToGrid/>
                <w:sz w:val="16"/>
                <w:szCs w:val="16"/>
              </w:rPr>
              <w:t>1.5</w:t>
            </w:r>
          </w:p>
        </w:tc>
        <w:tc>
          <w:tcPr>
            <w:tcW w:w="900" w:type="dxa"/>
            <w:tcBorders>
              <w:top w:val="nil"/>
              <w:left w:val="nil"/>
              <w:bottom w:val="nil"/>
              <w:right w:val="nil"/>
            </w:tcBorders>
            <w:shd w:val="clear" w:color="auto" w:fill="auto"/>
            <w:noWrap/>
            <w:vAlign w:val="center"/>
            <w:hideMark/>
          </w:tcPr>
          <w:p w14:paraId="769038B4" w14:textId="77777777" w:rsidR="00007924" w:rsidRPr="00007924" w:rsidRDefault="00007924" w:rsidP="00007924">
            <w:pPr>
              <w:widowControl/>
              <w:jc w:val="center"/>
              <w:rPr>
                <w:snapToGrid/>
                <w:sz w:val="16"/>
                <w:szCs w:val="16"/>
              </w:rPr>
            </w:pPr>
            <w:r w:rsidRPr="00007924">
              <w:rPr>
                <w:snapToGrid/>
                <w:sz w:val="16"/>
                <w:szCs w:val="16"/>
              </w:rPr>
              <w:t>2</w:t>
            </w:r>
          </w:p>
        </w:tc>
        <w:tc>
          <w:tcPr>
            <w:tcW w:w="900" w:type="dxa"/>
            <w:tcBorders>
              <w:top w:val="nil"/>
              <w:left w:val="nil"/>
              <w:bottom w:val="nil"/>
              <w:right w:val="nil"/>
            </w:tcBorders>
            <w:shd w:val="clear" w:color="auto" w:fill="auto"/>
            <w:noWrap/>
            <w:vAlign w:val="center"/>
            <w:hideMark/>
          </w:tcPr>
          <w:p w14:paraId="15DC4DED" w14:textId="77777777" w:rsidR="00007924" w:rsidRPr="00007924" w:rsidRDefault="00007924" w:rsidP="00007924">
            <w:pPr>
              <w:widowControl/>
              <w:jc w:val="center"/>
              <w:rPr>
                <w:snapToGrid/>
                <w:sz w:val="16"/>
                <w:szCs w:val="16"/>
              </w:rPr>
            </w:pPr>
            <w:r w:rsidRPr="00007924">
              <w:rPr>
                <w:snapToGrid/>
                <w:sz w:val="16"/>
                <w:szCs w:val="16"/>
              </w:rPr>
              <w:t>11</w:t>
            </w:r>
          </w:p>
        </w:tc>
        <w:tc>
          <w:tcPr>
            <w:tcW w:w="900" w:type="dxa"/>
            <w:tcBorders>
              <w:top w:val="nil"/>
              <w:left w:val="nil"/>
              <w:bottom w:val="nil"/>
              <w:right w:val="nil"/>
            </w:tcBorders>
            <w:shd w:val="clear" w:color="auto" w:fill="auto"/>
            <w:noWrap/>
            <w:vAlign w:val="center"/>
            <w:hideMark/>
          </w:tcPr>
          <w:p w14:paraId="3FA62C3A" w14:textId="77777777" w:rsidR="00007924" w:rsidRPr="00007924" w:rsidRDefault="00007924" w:rsidP="00007924">
            <w:pPr>
              <w:widowControl/>
              <w:jc w:val="center"/>
              <w:rPr>
                <w:snapToGrid/>
                <w:sz w:val="16"/>
                <w:szCs w:val="16"/>
              </w:rPr>
            </w:pPr>
            <w:r w:rsidRPr="00007924">
              <w:rPr>
                <w:snapToGrid/>
                <w:sz w:val="16"/>
                <w:szCs w:val="16"/>
              </w:rPr>
              <w:t>7</w:t>
            </w:r>
          </w:p>
        </w:tc>
        <w:tc>
          <w:tcPr>
            <w:tcW w:w="1080" w:type="dxa"/>
            <w:tcBorders>
              <w:top w:val="nil"/>
              <w:left w:val="nil"/>
              <w:bottom w:val="nil"/>
              <w:right w:val="nil"/>
            </w:tcBorders>
            <w:shd w:val="clear" w:color="auto" w:fill="auto"/>
            <w:noWrap/>
            <w:vAlign w:val="center"/>
            <w:hideMark/>
          </w:tcPr>
          <w:p w14:paraId="64FB9093" w14:textId="3F8897BD" w:rsidR="00007924" w:rsidRPr="00007924" w:rsidRDefault="00007924" w:rsidP="00007924">
            <w:pPr>
              <w:widowControl/>
              <w:jc w:val="center"/>
              <w:rPr>
                <w:snapToGrid/>
                <w:sz w:val="16"/>
                <w:szCs w:val="16"/>
              </w:rPr>
            </w:pPr>
            <w:r>
              <w:rPr>
                <w:sz w:val="16"/>
                <w:szCs w:val="16"/>
              </w:rPr>
              <w:t>7</w:t>
            </w:r>
          </w:p>
        </w:tc>
      </w:tr>
      <w:tr w:rsidR="00007924" w:rsidRPr="00007924" w14:paraId="7A1247F3" w14:textId="77777777" w:rsidTr="00C07C03">
        <w:trPr>
          <w:trHeight w:val="300"/>
        </w:trPr>
        <w:tc>
          <w:tcPr>
            <w:tcW w:w="645" w:type="dxa"/>
            <w:tcBorders>
              <w:top w:val="nil"/>
              <w:left w:val="nil"/>
              <w:bottom w:val="nil"/>
              <w:right w:val="nil"/>
            </w:tcBorders>
            <w:shd w:val="clear" w:color="auto" w:fill="auto"/>
            <w:noWrap/>
            <w:vAlign w:val="center"/>
            <w:hideMark/>
          </w:tcPr>
          <w:p w14:paraId="183DDAB7" w14:textId="77777777" w:rsidR="00007924" w:rsidRPr="00007924" w:rsidRDefault="00007924" w:rsidP="00007924">
            <w:pPr>
              <w:widowControl/>
              <w:jc w:val="center"/>
              <w:rPr>
                <w:snapToGrid/>
                <w:color w:val="000000"/>
                <w:sz w:val="16"/>
                <w:szCs w:val="16"/>
              </w:rPr>
            </w:pPr>
            <w:r w:rsidRPr="00007924">
              <w:rPr>
                <w:snapToGrid/>
                <w:color w:val="000000"/>
                <w:sz w:val="16"/>
                <w:szCs w:val="16"/>
              </w:rPr>
              <w:t>C+</w:t>
            </w:r>
          </w:p>
        </w:tc>
        <w:tc>
          <w:tcPr>
            <w:tcW w:w="1260" w:type="dxa"/>
            <w:tcBorders>
              <w:top w:val="nil"/>
              <w:left w:val="nil"/>
              <w:bottom w:val="nil"/>
              <w:right w:val="nil"/>
            </w:tcBorders>
            <w:shd w:val="clear" w:color="auto" w:fill="auto"/>
            <w:noWrap/>
            <w:vAlign w:val="center"/>
            <w:hideMark/>
          </w:tcPr>
          <w:p w14:paraId="17FC5050" w14:textId="77777777" w:rsidR="00007924" w:rsidRPr="00007924" w:rsidRDefault="00007924" w:rsidP="00007924">
            <w:pPr>
              <w:widowControl/>
              <w:rPr>
                <w:snapToGrid/>
                <w:color w:val="000000"/>
                <w:sz w:val="16"/>
                <w:szCs w:val="16"/>
              </w:rPr>
            </w:pPr>
            <w:r w:rsidRPr="00007924">
              <w:rPr>
                <w:snapToGrid/>
                <w:color w:val="000000"/>
                <w:sz w:val="16"/>
                <w:szCs w:val="16"/>
              </w:rPr>
              <w:t>Low Pass</w:t>
            </w:r>
          </w:p>
        </w:tc>
        <w:tc>
          <w:tcPr>
            <w:tcW w:w="1080" w:type="dxa"/>
            <w:tcBorders>
              <w:top w:val="nil"/>
              <w:left w:val="nil"/>
              <w:bottom w:val="nil"/>
              <w:right w:val="nil"/>
            </w:tcBorders>
            <w:shd w:val="clear" w:color="auto" w:fill="auto"/>
            <w:noWrap/>
            <w:vAlign w:val="center"/>
            <w:hideMark/>
          </w:tcPr>
          <w:p w14:paraId="45A1B885" w14:textId="77777777" w:rsidR="00007924" w:rsidRPr="00007924" w:rsidRDefault="00007924" w:rsidP="00007924">
            <w:pPr>
              <w:widowControl/>
              <w:jc w:val="center"/>
              <w:rPr>
                <w:snapToGrid/>
                <w:color w:val="000000"/>
                <w:sz w:val="16"/>
                <w:szCs w:val="16"/>
              </w:rPr>
            </w:pPr>
            <w:r w:rsidRPr="00007924">
              <w:rPr>
                <w:snapToGrid/>
                <w:color w:val="000000"/>
                <w:sz w:val="16"/>
                <w:szCs w:val="16"/>
              </w:rPr>
              <w:t>0-5</w:t>
            </w:r>
          </w:p>
        </w:tc>
        <w:tc>
          <w:tcPr>
            <w:tcW w:w="2250" w:type="dxa"/>
            <w:tcBorders>
              <w:top w:val="nil"/>
              <w:left w:val="nil"/>
              <w:bottom w:val="nil"/>
              <w:right w:val="nil"/>
            </w:tcBorders>
            <w:shd w:val="clear" w:color="auto" w:fill="auto"/>
            <w:noWrap/>
            <w:vAlign w:val="center"/>
            <w:hideMark/>
          </w:tcPr>
          <w:p w14:paraId="6830ADA4" w14:textId="77777777" w:rsidR="00007924" w:rsidRPr="00007924" w:rsidRDefault="00007924" w:rsidP="00007924">
            <w:pPr>
              <w:widowControl/>
              <w:rPr>
                <w:snapToGrid/>
                <w:color w:val="000000"/>
                <w:sz w:val="16"/>
                <w:szCs w:val="16"/>
              </w:rPr>
            </w:pPr>
            <w:r w:rsidRPr="00007924">
              <w:rPr>
                <w:snapToGrid/>
                <w:color w:val="000000"/>
                <w:sz w:val="16"/>
                <w:szCs w:val="16"/>
              </w:rPr>
              <w:t>Greater than 59 and at most 64</w:t>
            </w:r>
          </w:p>
        </w:tc>
        <w:tc>
          <w:tcPr>
            <w:tcW w:w="900" w:type="dxa"/>
            <w:tcBorders>
              <w:top w:val="nil"/>
              <w:left w:val="nil"/>
              <w:bottom w:val="nil"/>
              <w:right w:val="nil"/>
            </w:tcBorders>
            <w:shd w:val="clear" w:color="auto" w:fill="auto"/>
            <w:noWrap/>
            <w:vAlign w:val="center"/>
            <w:hideMark/>
          </w:tcPr>
          <w:p w14:paraId="2E8258ED" w14:textId="77777777" w:rsidR="00007924" w:rsidRPr="00007924" w:rsidRDefault="00007924" w:rsidP="00007924">
            <w:pPr>
              <w:widowControl/>
              <w:jc w:val="center"/>
              <w:rPr>
                <w:snapToGrid/>
                <w:sz w:val="16"/>
                <w:szCs w:val="16"/>
              </w:rPr>
            </w:pPr>
            <w:r w:rsidRPr="00007924">
              <w:rPr>
                <w:snapToGrid/>
                <w:sz w:val="16"/>
                <w:szCs w:val="16"/>
              </w:rPr>
              <w:t>3</w:t>
            </w:r>
          </w:p>
        </w:tc>
        <w:tc>
          <w:tcPr>
            <w:tcW w:w="900" w:type="dxa"/>
            <w:tcBorders>
              <w:top w:val="nil"/>
              <w:left w:val="nil"/>
              <w:bottom w:val="nil"/>
              <w:right w:val="nil"/>
            </w:tcBorders>
            <w:shd w:val="clear" w:color="auto" w:fill="auto"/>
            <w:noWrap/>
            <w:vAlign w:val="center"/>
            <w:hideMark/>
          </w:tcPr>
          <w:p w14:paraId="599A4899" w14:textId="77777777" w:rsidR="00007924" w:rsidRPr="00007924" w:rsidRDefault="00007924" w:rsidP="00007924">
            <w:pPr>
              <w:widowControl/>
              <w:jc w:val="center"/>
              <w:rPr>
                <w:snapToGrid/>
                <w:sz w:val="16"/>
                <w:szCs w:val="16"/>
              </w:rPr>
            </w:pPr>
            <w:r w:rsidRPr="00007924">
              <w:rPr>
                <w:snapToGrid/>
                <w:sz w:val="16"/>
                <w:szCs w:val="16"/>
              </w:rPr>
              <w:t>2</w:t>
            </w:r>
          </w:p>
        </w:tc>
        <w:tc>
          <w:tcPr>
            <w:tcW w:w="900" w:type="dxa"/>
            <w:tcBorders>
              <w:top w:val="nil"/>
              <w:left w:val="nil"/>
              <w:bottom w:val="nil"/>
              <w:right w:val="nil"/>
            </w:tcBorders>
            <w:shd w:val="clear" w:color="auto" w:fill="auto"/>
            <w:noWrap/>
            <w:vAlign w:val="center"/>
            <w:hideMark/>
          </w:tcPr>
          <w:p w14:paraId="0EE000E2" w14:textId="77777777" w:rsidR="00007924" w:rsidRPr="00007924" w:rsidRDefault="00007924" w:rsidP="00007924">
            <w:pPr>
              <w:widowControl/>
              <w:jc w:val="center"/>
              <w:rPr>
                <w:snapToGrid/>
                <w:sz w:val="16"/>
                <w:szCs w:val="16"/>
              </w:rPr>
            </w:pPr>
            <w:r w:rsidRPr="00007924">
              <w:rPr>
                <w:snapToGrid/>
                <w:sz w:val="16"/>
                <w:szCs w:val="16"/>
              </w:rPr>
              <w:t>0</w:t>
            </w:r>
          </w:p>
        </w:tc>
        <w:tc>
          <w:tcPr>
            <w:tcW w:w="900" w:type="dxa"/>
            <w:tcBorders>
              <w:top w:val="nil"/>
              <w:left w:val="nil"/>
              <w:bottom w:val="nil"/>
              <w:right w:val="nil"/>
            </w:tcBorders>
            <w:shd w:val="clear" w:color="auto" w:fill="auto"/>
            <w:noWrap/>
            <w:vAlign w:val="center"/>
            <w:hideMark/>
          </w:tcPr>
          <w:p w14:paraId="428E95C6" w14:textId="77777777" w:rsidR="00007924" w:rsidRPr="00007924" w:rsidRDefault="00007924" w:rsidP="00007924">
            <w:pPr>
              <w:widowControl/>
              <w:jc w:val="center"/>
              <w:rPr>
                <w:snapToGrid/>
                <w:sz w:val="16"/>
                <w:szCs w:val="16"/>
              </w:rPr>
            </w:pPr>
            <w:r w:rsidRPr="00007924">
              <w:rPr>
                <w:snapToGrid/>
                <w:sz w:val="16"/>
                <w:szCs w:val="16"/>
              </w:rPr>
              <w:t>0</w:t>
            </w:r>
          </w:p>
        </w:tc>
        <w:tc>
          <w:tcPr>
            <w:tcW w:w="1080" w:type="dxa"/>
            <w:tcBorders>
              <w:top w:val="nil"/>
              <w:left w:val="nil"/>
              <w:bottom w:val="nil"/>
              <w:right w:val="nil"/>
            </w:tcBorders>
            <w:shd w:val="clear" w:color="auto" w:fill="auto"/>
            <w:noWrap/>
            <w:vAlign w:val="center"/>
            <w:hideMark/>
          </w:tcPr>
          <w:p w14:paraId="7314A531" w14:textId="764E4294" w:rsidR="00007924" w:rsidRPr="00007924" w:rsidRDefault="00007924" w:rsidP="00007924">
            <w:pPr>
              <w:widowControl/>
              <w:jc w:val="center"/>
              <w:rPr>
                <w:snapToGrid/>
                <w:sz w:val="16"/>
                <w:szCs w:val="16"/>
              </w:rPr>
            </w:pPr>
            <w:r>
              <w:rPr>
                <w:sz w:val="16"/>
                <w:szCs w:val="16"/>
              </w:rPr>
              <w:t>0</w:t>
            </w:r>
          </w:p>
        </w:tc>
      </w:tr>
      <w:tr w:rsidR="00007924" w:rsidRPr="00007924" w14:paraId="3F781DB6" w14:textId="77777777" w:rsidTr="00C07C03">
        <w:trPr>
          <w:trHeight w:val="300"/>
        </w:trPr>
        <w:tc>
          <w:tcPr>
            <w:tcW w:w="645" w:type="dxa"/>
            <w:tcBorders>
              <w:top w:val="nil"/>
              <w:left w:val="nil"/>
              <w:bottom w:val="nil"/>
              <w:right w:val="nil"/>
            </w:tcBorders>
            <w:shd w:val="clear" w:color="auto" w:fill="auto"/>
            <w:noWrap/>
            <w:vAlign w:val="center"/>
            <w:hideMark/>
          </w:tcPr>
          <w:p w14:paraId="2A5F3EEC" w14:textId="77777777" w:rsidR="00007924" w:rsidRPr="00007924" w:rsidRDefault="00007924" w:rsidP="00007924">
            <w:pPr>
              <w:widowControl/>
              <w:jc w:val="center"/>
              <w:rPr>
                <w:snapToGrid/>
                <w:color w:val="000000"/>
                <w:sz w:val="16"/>
                <w:szCs w:val="16"/>
              </w:rPr>
            </w:pPr>
            <w:r w:rsidRPr="00007924">
              <w:rPr>
                <w:snapToGrid/>
                <w:color w:val="000000"/>
                <w:sz w:val="16"/>
                <w:szCs w:val="16"/>
              </w:rPr>
              <w:t>C</w:t>
            </w:r>
          </w:p>
        </w:tc>
        <w:tc>
          <w:tcPr>
            <w:tcW w:w="1260" w:type="dxa"/>
            <w:tcBorders>
              <w:top w:val="nil"/>
              <w:left w:val="nil"/>
              <w:bottom w:val="nil"/>
              <w:right w:val="nil"/>
            </w:tcBorders>
            <w:shd w:val="clear" w:color="auto" w:fill="auto"/>
            <w:noWrap/>
            <w:vAlign w:val="center"/>
            <w:hideMark/>
          </w:tcPr>
          <w:p w14:paraId="22FDB123" w14:textId="77777777" w:rsidR="00007924" w:rsidRPr="00007924" w:rsidRDefault="00007924" w:rsidP="00007924">
            <w:pPr>
              <w:widowControl/>
              <w:rPr>
                <w:snapToGrid/>
                <w:color w:val="000000"/>
                <w:sz w:val="16"/>
                <w:szCs w:val="16"/>
              </w:rPr>
            </w:pPr>
            <w:r w:rsidRPr="00007924">
              <w:rPr>
                <w:snapToGrid/>
                <w:color w:val="000000"/>
                <w:sz w:val="16"/>
                <w:szCs w:val="16"/>
              </w:rPr>
              <w:t>Minimal Pass</w:t>
            </w:r>
          </w:p>
        </w:tc>
        <w:tc>
          <w:tcPr>
            <w:tcW w:w="1080" w:type="dxa"/>
            <w:tcBorders>
              <w:top w:val="nil"/>
              <w:left w:val="nil"/>
              <w:bottom w:val="nil"/>
              <w:right w:val="nil"/>
            </w:tcBorders>
            <w:shd w:val="clear" w:color="auto" w:fill="auto"/>
            <w:noWrap/>
            <w:vAlign w:val="center"/>
            <w:hideMark/>
          </w:tcPr>
          <w:p w14:paraId="7981578A" w14:textId="77777777" w:rsidR="00007924" w:rsidRPr="00007924" w:rsidRDefault="00007924" w:rsidP="00007924">
            <w:pPr>
              <w:widowControl/>
              <w:jc w:val="center"/>
              <w:rPr>
                <w:snapToGrid/>
                <w:color w:val="000000"/>
                <w:sz w:val="16"/>
                <w:szCs w:val="16"/>
              </w:rPr>
            </w:pPr>
            <w:r w:rsidRPr="00007924">
              <w:rPr>
                <w:snapToGrid/>
                <w:color w:val="000000"/>
                <w:sz w:val="16"/>
                <w:szCs w:val="16"/>
              </w:rPr>
              <w:t>0-5</w:t>
            </w:r>
          </w:p>
        </w:tc>
        <w:tc>
          <w:tcPr>
            <w:tcW w:w="2250" w:type="dxa"/>
            <w:tcBorders>
              <w:top w:val="nil"/>
              <w:left w:val="nil"/>
              <w:bottom w:val="nil"/>
              <w:right w:val="nil"/>
            </w:tcBorders>
            <w:shd w:val="clear" w:color="auto" w:fill="auto"/>
            <w:noWrap/>
            <w:vAlign w:val="center"/>
            <w:hideMark/>
          </w:tcPr>
          <w:p w14:paraId="72084270" w14:textId="77777777" w:rsidR="00007924" w:rsidRPr="00007924" w:rsidRDefault="00007924" w:rsidP="00007924">
            <w:pPr>
              <w:widowControl/>
              <w:rPr>
                <w:snapToGrid/>
                <w:color w:val="000000"/>
                <w:sz w:val="16"/>
                <w:szCs w:val="16"/>
              </w:rPr>
            </w:pPr>
            <w:r w:rsidRPr="00007924">
              <w:rPr>
                <w:snapToGrid/>
                <w:color w:val="000000"/>
                <w:sz w:val="16"/>
                <w:szCs w:val="16"/>
              </w:rPr>
              <w:t>Greater than 54 and at most 59</w:t>
            </w:r>
          </w:p>
        </w:tc>
        <w:tc>
          <w:tcPr>
            <w:tcW w:w="900" w:type="dxa"/>
            <w:tcBorders>
              <w:top w:val="nil"/>
              <w:left w:val="nil"/>
              <w:bottom w:val="nil"/>
              <w:right w:val="nil"/>
            </w:tcBorders>
            <w:shd w:val="clear" w:color="auto" w:fill="auto"/>
            <w:noWrap/>
            <w:vAlign w:val="center"/>
            <w:hideMark/>
          </w:tcPr>
          <w:p w14:paraId="41E9C5E3" w14:textId="77777777" w:rsidR="00007924" w:rsidRPr="00007924" w:rsidRDefault="00007924" w:rsidP="00007924">
            <w:pPr>
              <w:widowControl/>
              <w:jc w:val="center"/>
              <w:rPr>
                <w:snapToGrid/>
                <w:sz w:val="16"/>
                <w:szCs w:val="16"/>
              </w:rPr>
            </w:pPr>
            <w:r w:rsidRPr="00007924">
              <w:rPr>
                <w:snapToGrid/>
                <w:sz w:val="16"/>
                <w:szCs w:val="16"/>
              </w:rPr>
              <w:t>1.5</w:t>
            </w:r>
          </w:p>
        </w:tc>
        <w:tc>
          <w:tcPr>
            <w:tcW w:w="900" w:type="dxa"/>
            <w:tcBorders>
              <w:top w:val="nil"/>
              <w:left w:val="nil"/>
              <w:bottom w:val="nil"/>
              <w:right w:val="nil"/>
            </w:tcBorders>
            <w:shd w:val="clear" w:color="auto" w:fill="auto"/>
            <w:noWrap/>
            <w:vAlign w:val="center"/>
            <w:hideMark/>
          </w:tcPr>
          <w:p w14:paraId="40597167" w14:textId="77777777" w:rsidR="00007924" w:rsidRPr="00007924" w:rsidRDefault="00007924" w:rsidP="00007924">
            <w:pPr>
              <w:widowControl/>
              <w:jc w:val="center"/>
              <w:rPr>
                <w:snapToGrid/>
                <w:sz w:val="16"/>
                <w:szCs w:val="16"/>
              </w:rPr>
            </w:pPr>
            <w:r w:rsidRPr="00007924">
              <w:rPr>
                <w:snapToGrid/>
                <w:sz w:val="16"/>
                <w:szCs w:val="16"/>
              </w:rPr>
              <w:t>2</w:t>
            </w:r>
          </w:p>
        </w:tc>
        <w:tc>
          <w:tcPr>
            <w:tcW w:w="900" w:type="dxa"/>
            <w:tcBorders>
              <w:top w:val="nil"/>
              <w:left w:val="nil"/>
              <w:bottom w:val="nil"/>
              <w:right w:val="nil"/>
            </w:tcBorders>
            <w:shd w:val="clear" w:color="auto" w:fill="auto"/>
            <w:noWrap/>
            <w:vAlign w:val="center"/>
            <w:hideMark/>
          </w:tcPr>
          <w:p w14:paraId="42605163" w14:textId="77777777" w:rsidR="00007924" w:rsidRPr="00007924" w:rsidRDefault="00007924" w:rsidP="00007924">
            <w:pPr>
              <w:widowControl/>
              <w:jc w:val="center"/>
              <w:rPr>
                <w:snapToGrid/>
                <w:sz w:val="16"/>
                <w:szCs w:val="16"/>
              </w:rPr>
            </w:pPr>
            <w:r w:rsidRPr="00007924">
              <w:rPr>
                <w:snapToGrid/>
                <w:sz w:val="16"/>
                <w:szCs w:val="16"/>
              </w:rPr>
              <w:t>2</w:t>
            </w:r>
          </w:p>
        </w:tc>
        <w:tc>
          <w:tcPr>
            <w:tcW w:w="900" w:type="dxa"/>
            <w:tcBorders>
              <w:top w:val="nil"/>
              <w:left w:val="nil"/>
              <w:bottom w:val="nil"/>
              <w:right w:val="nil"/>
            </w:tcBorders>
            <w:shd w:val="clear" w:color="auto" w:fill="auto"/>
            <w:noWrap/>
            <w:vAlign w:val="center"/>
            <w:hideMark/>
          </w:tcPr>
          <w:p w14:paraId="041F1C0F" w14:textId="77777777" w:rsidR="00007924" w:rsidRPr="00007924" w:rsidRDefault="00007924" w:rsidP="00007924">
            <w:pPr>
              <w:widowControl/>
              <w:jc w:val="center"/>
              <w:rPr>
                <w:snapToGrid/>
                <w:sz w:val="16"/>
                <w:szCs w:val="16"/>
              </w:rPr>
            </w:pPr>
            <w:r w:rsidRPr="00007924">
              <w:rPr>
                <w:snapToGrid/>
                <w:sz w:val="16"/>
                <w:szCs w:val="16"/>
              </w:rPr>
              <w:t>2</w:t>
            </w:r>
          </w:p>
        </w:tc>
        <w:tc>
          <w:tcPr>
            <w:tcW w:w="1080" w:type="dxa"/>
            <w:tcBorders>
              <w:top w:val="nil"/>
              <w:left w:val="nil"/>
              <w:bottom w:val="nil"/>
              <w:right w:val="nil"/>
            </w:tcBorders>
            <w:shd w:val="clear" w:color="auto" w:fill="auto"/>
            <w:noWrap/>
            <w:vAlign w:val="center"/>
            <w:hideMark/>
          </w:tcPr>
          <w:p w14:paraId="38841DCD" w14:textId="14918C59" w:rsidR="00007924" w:rsidRPr="00007924" w:rsidRDefault="00007924" w:rsidP="00007924">
            <w:pPr>
              <w:widowControl/>
              <w:jc w:val="center"/>
              <w:rPr>
                <w:snapToGrid/>
                <w:sz w:val="16"/>
                <w:szCs w:val="16"/>
              </w:rPr>
            </w:pPr>
            <w:r>
              <w:rPr>
                <w:sz w:val="16"/>
                <w:szCs w:val="16"/>
              </w:rPr>
              <w:t>3</w:t>
            </w:r>
          </w:p>
        </w:tc>
      </w:tr>
      <w:tr w:rsidR="00007924" w:rsidRPr="00007924" w14:paraId="7FCE3BC4" w14:textId="77777777" w:rsidTr="00C07C03">
        <w:trPr>
          <w:trHeight w:val="315"/>
        </w:trPr>
        <w:tc>
          <w:tcPr>
            <w:tcW w:w="645" w:type="dxa"/>
            <w:tcBorders>
              <w:top w:val="nil"/>
              <w:left w:val="nil"/>
              <w:bottom w:val="double" w:sz="6" w:space="0" w:color="auto"/>
              <w:right w:val="nil"/>
            </w:tcBorders>
            <w:shd w:val="clear" w:color="auto" w:fill="auto"/>
            <w:noWrap/>
            <w:vAlign w:val="center"/>
            <w:hideMark/>
          </w:tcPr>
          <w:p w14:paraId="7E189998" w14:textId="77777777" w:rsidR="00007924" w:rsidRPr="00007924" w:rsidRDefault="00007924" w:rsidP="00007924">
            <w:pPr>
              <w:widowControl/>
              <w:jc w:val="center"/>
              <w:rPr>
                <w:snapToGrid/>
                <w:color w:val="000000"/>
                <w:sz w:val="16"/>
                <w:szCs w:val="16"/>
              </w:rPr>
            </w:pPr>
            <w:r w:rsidRPr="00007924">
              <w:rPr>
                <w:snapToGrid/>
                <w:color w:val="000000"/>
                <w:sz w:val="16"/>
                <w:szCs w:val="16"/>
              </w:rPr>
              <w:t>D</w:t>
            </w:r>
          </w:p>
        </w:tc>
        <w:tc>
          <w:tcPr>
            <w:tcW w:w="1260" w:type="dxa"/>
            <w:tcBorders>
              <w:top w:val="nil"/>
              <w:left w:val="nil"/>
              <w:bottom w:val="double" w:sz="6" w:space="0" w:color="auto"/>
              <w:right w:val="nil"/>
            </w:tcBorders>
            <w:shd w:val="clear" w:color="auto" w:fill="auto"/>
            <w:noWrap/>
            <w:vAlign w:val="center"/>
            <w:hideMark/>
          </w:tcPr>
          <w:p w14:paraId="10C94B31" w14:textId="77777777" w:rsidR="00007924" w:rsidRPr="00007924" w:rsidRDefault="00007924" w:rsidP="00007924">
            <w:pPr>
              <w:widowControl/>
              <w:rPr>
                <w:snapToGrid/>
                <w:color w:val="000000"/>
                <w:sz w:val="16"/>
                <w:szCs w:val="16"/>
              </w:rPr>
            </w:pPr>
            <w:r w:rsidRPr="00007924">
              <w:rPr>
                <w:snapToGrid/>
                <w:color w:val="000000"/>
                <w:sz w:val="16"/>
                <w:szCs w:val="16"/>
              </w:rPr>
              <w:t>Failure</w:t>
            </w:r>
          </w:p>
        </w:tc>
        <w:tc>
          <w:tcPr>
            <w:tcW w:w="1080" w:type="dxa"/>
            <w:tcBorders>
              <w:top w:val="nil"/>
              <w:left w:val="nil"/>
              <w:bottom w:val="double" w:sz="6" w:space="0" w:color="auto"/>
              <w:right w:val="nil"/>
            </w:tcBorders>
            <w:shd w:val="clear" w:color="auto" w:fill="auto"/>
            <w:noWrap/>
            <w:vAlign w:val="center"/>
            <w:hideMark/>
          </w:tcPr>
          <w:p w14:paraId="15564ABB" w14:textId="77777777" w:rsidR="00007924" w:rsidRPr="00007924" w:rsidRDefault="00007924" w:rsidP="00007924">
            <w:pPr>
              <w:widowControl/>
              <w:jc w:val="center"/>
              <w:rPr>
                <w:snapToGrid/>
                <w:color w:val="000000"/>
                <w:sz w:val="16"/>
                <w:szCs w:val="16"/>
              </w:rPr>
            </w:pPr>
            <w:r w:rsidRPr="00007924">
              <w:rPr>
                <w:snapToGrid/>
                <w:color w:val="000000"/>
                <w:sz w:val="16"/>
                <w:szCs w:val="16"/>
              </w:rPr>
              <w:t>as needed</w:t>
            </w:r>
          </w:p>
        </w:tc>
        <w:tc>
          <w:tcPr>
            <w:tcW w:w="2250" w:type="dxa"/>
            <w:tcBorders>
              <w:top w:val="nil"/>
              <w:left w:val="nil"/>
              <w:bottom w:val="double" w:sz="6" w:space="0" w:color="auto"/>
              <w:right w:val="nil"/>
            </w:tcBorders>
            <w:shd w:val="clear" w:color="auto" w:fill="auto"/>
            <w:noWrap/>
            <w:vAlign w:val="center"/>
            <w:hideMark/>
          </w:tcPr>
          <w:p w14:paraId="2A7D96B1" w14:textId="77777777" w:rsidR="00007924" w:rsidRPr="00007924" w:rsidRDefault="00007924" w:rsidP="00007924">
            <w:pPr>
              <w:widowControl/>
              <w:rPr>
                <w:snapToGrid/>
                <w:color w:val="000000"/>
                <w:sz w:val="16"/>
                <w:szCs w:val="16"/>
              </w:rPr>
            </w:pPr>
            <w:r w:rsidRPr="00007924">
              <w:rPr>
                <w:snapToGrid/>
                <w:color w:val="000000"/>
                <w:sz w:val="16"/>
                <w:szCs w:val="16"/>
              </w:rPr>
              <w:t>Greater than 0 and at most 54</w:t>
            </w:r>
          </w:p>
        </w:tc>
        <w:tc>
          <w:tcPr>
            <w:tcW w:w="900" w:type="dxa"/>
            <w:tcBorders>
              <w:top w:val="nil"/>
              <w:left w:val="nil"/>
              <w:bottom w:val="double" w:sz="6" w:space="0" w:color="auto"/>
              <w:right w:val="nil"/>
            </w:tcBorders>
            <w:shd w:val="clear" w:color="auto" w:fill="auto"/>
            <w:noWrap/>
            <w:vAlign w:val="center"/>
            <w:hideMark/>
          </w:tcPr>
          <w:p w14:paraId="2F0AC4F7" w14:textId="77777777" w:rsidR="00007924" w:rsidRPr="00007924" w:rsidRDefault="00007924" w:rsidP="00007924">
            <w:pPr>
              <w:widowControl/>
              <w:jc w:val="center"/>
              <w:rPr>
                <w:snapToGrid/>
                <w:sz w:val="16"/>
                <w:szCs w:val="16"/>
              </w:rPr>
            </w:pPr>
            <w:r w:rsidRPr="00007924">
              <w:rPr>
                <w:snapToGrid/>
                <w:sz w:val="16"/>
                <w:szCs w:val="16"/>
              </w:rPr>
              <w:t>3</w:t>
            </w:r>
          </w:p>
        </w:tc>
        <w:tc>
          <w:tcPr>
            <w:tcW w:w="900" w:type="dxa"/>
            <w:tcBorders>
              <w:top w:val="nil"/>
              <w:left w:val="nil"/>
              <w:bottom w:val="double" w:sz="6" w:space="0" w:color="auto"/>
              <w:right w:val="nil"/>
            </w:tcBorders>
            <w:shd w:val="clear" w:color="auto" w:fill="auto"/>
            <w:noWrap/>
            <w:vAlign w:val="center"/>
            <w:hideMark/>
          </w:tcPr>
          <w:p w14:paraId="4B330834" w14:textId="77777777" w:rsidR="00007924" w:rsidRPr="00007924" w:rsidRDefault="00007924" w:rsidP="00007924">
            <w:pPr>
              <w:widowControl/>
              <w:jc w:val="center"/>
              <w:rPr>
                <w:snapToGrid/>
                <w:sz w:val="16"/>
                <w:szCs w:val="16"/>
              </w:rPr>
            </w:pPr>
            <w:r w:rsidRPr="00007924">
              <w:rPr>
                <w:snapToGrid/>
                <w:sz w:val="16"/>
                <w:szCs w:val="16"/>
              </w:rPr>
              <w:t>2</w:t>
            </w:r>
          </w:p>
        </w:tc>
        <w:tc>
          <w:tcPr>
            <w:tcW w:w="900" w:type="dxa"/>
            <w:tcBorders>
              <w:top w:val="nil"/>
              <w:left w:val="nil"/>
              <w:bottom w:val="double" w:sz="6" w:space="0" w:color="auto"/>
              <w:right w:val="nil"/>
            </w:tcBorders>
            <w:shd w:val="clear" w:color="auto" w:fill="auto"/>
            <w:noWrap/>
            <w:vAlign w:val="center"/>
            <w:hideMark/>
          </w:tcPr>
          <w:p w14:paraId="7FCE8FE0" w14:textId="77777777" w:rsidR="00007924" w:rsidRPr="00007924" w:rsidRDefault="00007924" w:rsidP="00007924">
            <w:pPr>
              <w:widowControl/>
              <w:jc w:val="center"/>
              <w:rPr>
                <w:snapToGrid/>
                <w:sz w:val="16"/>
                <w:szCs w:val="16"/>
              </w:rPr>
            </w:pPr>
            <w:r w:rsidRPr="00007924">
              <w:rPr>
                <w:snapToGrid/>
                <w:sz w:val="16"/>
                <w:szCs w:val="16"/>
              </w:rPr>
              <w:t>2</w:t>
            </w:r>
          </w:p>
        </w:tc>
        <w:tc>
          <w:tcPr>
            <w:tcW w:w="900" w:type="dxa"/>
            <w:tcBorders>
              <w:top w:val="nil"/>
              <w:left w:val="nil"/>
              <w:bottom w:val="double" w:sz="6" w:space="0" w:color="auto"/>
              <w:right w:val="nil"/>
            </w:tcBorders>
            <w:shd w:val="clear" w:color="auto" w:fill="auto"/>
            <w:noWrap/>
            <w:vAlign w:val="center"/>
            <w:hideMark/>
          </w:tcPr>
          <w:p w14:paraId="32726E2D" w14:textId="77777777" w:rsidR="00007924" w:rsidRPr="00007924" w:rsidRDefault="00007924" w:rsidP="00007924">
            <w:pPr>
              <w:widowControl/>
              <w:jc w:val="center"/>
              <w:rPr>
                <w:snapToGrid/>
                <w:sz w:val="16"/>
                <w:szCs w:val="16"/>
              </w:rPr>
            </w:pPr>
            <w:r w:rsidRPr="00007924">
              <w:rPr>
                <w:snapToGrid/>
                <w:sz w:val="16"/>
                <w:szCs w:val="16"/>
              </w:rPr>
              <w:t>2</w:t>
            </w:r>
          </w:p>
        </w:tc>
        <w:tc>
          <w:tcPr>
            <w:tcW w:w="1080" w:type="dxa"/>
            <w:tcBorders>
              <w:top w:val="nil"/>
              <w:left w:val="nil"/>
              <w:bottom w:val="double" w:sz="6" w:space="0" w:color="auto"/>
              <w:right w:val="nil"/>
            </w:tcBorders>
            <w:shd w:val="clear" w:color="auto" w:fill="auto"/>
            <w:noWrap/>
            <w:vAlign w:val="center"/>
            <w:hideMark/>
          </w:tcPr>
          <w:p w14:paraId="6AF97A1B" w14:textId="61745288" w:rsidR="00007924" w:rsidRPr="00007924" w:rsidRDefault="00007924" w:rsidP="00007924">
            <w:pPr>
              <w:widowControl/>
              <w:jc w:val="center"/>
              <w:rPr>
                <w:snapToGrid/>
                <w:sz w:val="16"/>
                <w:szCs w:val="16"/>
              </w:rPr>
            </w:pPr>
            <w:r>
              <w:rPr>
                <w:sz w:val="16"/>
                <w:szCs w:val="16"/>
              </w:rPr>
              <w:t>3</w:t>
            </w:r>
          </w:p>
        </w:tc>
      </w:tr>
    </w:tbl>
    <w:p w14:paraId="184ED4E8" w14:textId="77777777" w:rsidR="00E25B20" w:rsidRDefault="00DA23BC" w:rsidP="00DA23BC">
      <w:pPr>
        <w:pStyle w:val="BodyText"/>
        <w:tabs>
          <w:tab w:val="center" w:pos="3240"/>
          <w:tab w:val="left" w:pos="5130"/>
          <w:tab w:val="left" w:pos="5940"/>
          <w:tab w:val="left" w:pos="7560"/>
          <w:tab w:val="center" w:pos="8820"/>
        </w:tabs>
        <w:spacing w:after="0" w:line="240" w:lineRule="auto"/>
        <w:ind w:left="720" w:right="-362"/>
        <w:rPr>
          <w:rFonts w:ascii="Times New Roman" w:hAnsi="Times New Roman"/>
          <w:sz w:val="22"/>
          <w:szCs w:val="22"/>
        </w:rPr>
      </w:pPr>
      <w:r w:rsidRPr="00DA23BC">
        <w:rPr>
          <w:rFonts w:ascii="Times New Roman" w:hAnsi="Times New Roman"/>
          <w:sz w:val="22"/>
          <w:szCs w:val="22"/>
        </w:rPr>
        <w:t xml:space="preserve">  </w:t>
      </w:r>
    </w:p>
    <w:p w14:paraId="1CE75B00" w14:textId="61499F54" w:rsidR="00DA23BC" w:rsidRPr="00CD466B" w:rsidRDefault="006D19F9" w:rsidP="006D19F9">
      <w:pPr>
        <w:pStyle w:val="ListParagraph"/>
        <w:widowControl/>
        <w:rPr>
          <w:sz w:val="22"/>
          <w:szCs w:val="22"/>
        </w:rPr>
      </w:pPr>
      <w:r>
        <w:rPr>
          <w:sz w:val="22"/>
          <w:szCs w:val="22"/>
        </w:rPr>
        <w:t>*</w:t>
      </w:r>
      <w:r w:rsidR="00DA23BC" w:rsidRPr="00CD466B">
        <w:rPr>
          <w:sz w:val="22"/>
          <w:szCs w:val="22"/>
        </w:rPr>
        <w:t>These percentages are not fixed; the overall grade distribution may be different</w:t>
      </w:r>
      <w:r w:rsidR="003B3C6E">
        <w:rPr>
          <w:sz w:val="22"/>
          <w:szCs w:val="22"/>
        </w:rPr>
        <w:t>.  The entries need not add-up to 100 because of rounding.</w:t>
      </w:r>
    </w:p>
    <w:p w14:paraId="19F947D0" w14:textId="77777777" w:rsidR="0063465B" w:rsidRDefault="0063465B" w:rsidP="00F9453A">
      <w:pPr>
        <w:rPr>
          <w:sz w:val="22"/>
          <w:szCs w:val="22"/>
        </w:rPr>
      </w:pPr>
    </w:p>
    <w:p w14:paraId="3E0FBAE5" w14:textId="3B32E0C9" w:rsidR="00F9453A" w:rsidRPr="00B92F12" w:rsidRDefault="00F9453A" w:rsidP="00F9453A">
      <w:pPr>
        <w:rPr>
          <w:sz w:val="22"/>
          <w:szCs w:val="22"/>
        </w:rPr>
      </w:pPr>
      <w:r w:rsidRPr="00B92F12">
        <w:rPr>
          <w:sz w:val="22"/>
          <w:szCs w:val="22"/>
        </w:rPr>
        <w:t xml:space="preserve">Students who fail to take a scheduled exam or do not submit a paper by the specified deadline receive an “I” (incomplete) grade ONLY if an extension has been granted by the professor. Professors will only give permission under extenuating circumstances and may require official documentation to support the “I”.  </w:t>
      </w:r>
      <w:r w:rsidRPr="00B92F12">
        <w:rPr>
          <w:sz w:val="22"/>
          <w:szCs w:val="22"/>
        </w:rPr>
        <w:lastRenderedPageBreak/>
        <w:t xml:space="preserve">The professor’s approval of an Incomplete must be submitted in writing via this </w:t>
      </w:r>
      <w:r w:rsidRPr="00B92F12">
        <w:rPr>
          <w:b/>
          <w:bCs/>
          <w:sz w:val="22"/>
          <w:szCs w:val="22"/>
        </w:rPr>
        <w:t>Incomplete Grade Contract</w:t>
      </w:r>
      <w:r w:rsidRPr="00B92F12">
        <w:rPr>
          <w:sz w:val="22"/>
          <w:szCs w:val="22"/>
        </w:rPr>
        <w:t xml:space="preserve"> to the Registrar by the grading deadline. If PRIOR approval is not obtained, a “C” grade will be entered for that course.  Students should submit all required work by the end of the eighth week of the following semester.  Summer does not constitute a semester.  Summer students must submit all required work by the end of the eighth week of the fall semester.  </w:t>
      </w:r>
      <w:r w:rsidRPr="00B92F12">
        <w:rPr>
          <w:b/>
          <w:i/>
          <w:sz w:val="22"/>
          <w:szCs w:val="22"/>
        </w:rPr>
        <w:t>Professors have the authority to assign due dates for all missing assignments.</w:t>
      </w:r>
      <w:r w:rsidRPr="00B92F12">
        <w:rPr>
          <w:b/>
          <w:sz w:val="22"/>
          <w:szCs w:val="22"/>
        </w:rPr>
        <w:t xml:space="preserve">  SAIS policy in the </w:t>
      </w:r>
      <w:r w:rsidRPr="00B92F12">
        <w:rPr>
          <w:b/>
          <w:i/>
          <w:sz w:val="22"/>
          <w:szCs w:val="22"/>
        </w:rPr>
        <w:t xml:space="preserve">Red </w:t>
      </w:r>
      <w:r w:rsidRPr="00B92F12">
        <w:rPr>
          <w:b/>
          <w:sz w:val="22"/>
          <w:szCs w:val="22"/>
        </w:rPr>
        <w:t>Book states that after eight weeks into the following semester, no grade higher than a “B+” may be assigned in a course where an Incomplete has been allowed.  The Incomplete automatically becomes a failing grade of “</w:t>
      </w:r>
      <w:r w:rsidR="003B3C6E">
        <w:rPr>
          <w:b/>
          <w:sz w:val="22"/>
          <w:szCs w:val="22"/>
        </w:rPr>
        <w:t>D</w:t>
      </w:r>
      <w:r w:rsidRPr="00B92F12">
        <w:rPr>
          <w:b/>
          <w:sz w:val="22"/>
          <w:szCs w:val="22"/>
        </w:rPr>
        <w:t>” on the last day of class of the following semester if a grade has not been submitted by that time</w:t>
      </w:r>
      <w:r w:rsidRPr="00B92F12">
        <w:rPr>
          <w:sz w:val="22"/>
          <w:szCs w:val="22"/>
        </w:rPr>
        <w:t>.  Professors can adjust this default schedule as needed.  If an extension is granted for medical reasons, appropriate documentation should be submitted to the Director of Student Life.</w:t>
      </w:r>
    </w:p>
    <w:p w14:paraId="03FF60AA" w14:textId="77777777" w:rsidR="00B74D12" w:rsidRPr="00B92F12" w:rsidRDefault="00B74D12" w:rsidP="00EC282F">
      <w:pPr>
        <w:widowControl/>
        <w:rPr>
          <w:sz w:val="22"/>
          <w:szCs w:val="22"/>
        </w:rPr>
      </w:pPr>
    </w:p>
    <w:p w14:paraId="139E14A0" w14:textId="6628DF3B" w:rsidR="004C7C61" w:rsidRDefault="004C7C61">
      <w:pPr>
        <w:widowControl/>
        <w:rPr>
          <w:b/>
          <w:sz w:val="22"/>
          <w:szCs w:val="22"/>
        </w:rPr>
      </w:pPr>
    </w:p>
    <w:p w14:paraId="1A31D714" w14:textId="61F73468" w:rsidR="00EC282F" w:rsidRPr="00B92F12" w:rsidRDefault="00EC282F" w:rsidP="00F9453A">
      <w:pPr>
        <w:widowControl/>
        <w:rPr>
          <w:sz w:val="22"/>
          <w:szCs w:val="22"/>
        </w:rPr>
      </w:pPr>
      <w:r w:rsidRPr="009164CB">
        <w:rPr>
          <w:b/>
          <w:sz w:val="22"/>
          <w:szCs w:val="22"/>
        </w:rPr>
        <w:t>Text</w:t>
      </w:r>
      <w:r w:rsidRPr="009164CB">
        <w:rPr>
          <w:sz w:val="22"/>
          <w:szCs w:val="22"/>
        </w:rPr>
        <w:t xml:space="preserve">:  </w:t>
      </w:r>
      <w:r w:rsidR="002D4A1A" w:rsidRPr="009164CB">
        <w:rPr>
          <w:sz w:val="22"/>
          <w:szCs w:val="22"/>
        </w:rPr>
        <w:t>Charles I</w:t>
      </w:r>
      <w:r w:rsidRPr="009164CB">
        <w:rPr>
          <w:sz w:val="22"/>
          <w:szCs w:val="22"/>
        </w:rPr>
        <w:t xml:space="preserve">. </w:t>
      </w:r>
      <w:r w:rsidR="002D4A1A" w:rsidRPr="009164CB">
        <w:rPr>
          <w:sz w:val="22"/>
          <w:szCs w:val="22"/>
        </w:rPr>
        <w:t>Jones</w:t>
      </w:r>
      <w:r w:rsidRPr="009164CB">
        <w:rPr>
          <w:sz w:val="22"/>
          <w:szCs w:val="22"/>
        </w:rPr>
        <w:t>, 201</w:t>
      </w:r>
      <w:r w:rsidR="00492575">
        <w:rPr>
          <w:sz w:val="22"/>
          <w:szCs w:val="22"/>
        </w:rPr>
        <w:t>6</w:t>
      </w:r>
      <w:r w:rsidRPr="009164CB">
        <w:rPr>
          <w:sz w:val="22"/>
          <w:szCs w:val="22"/>
        </w:rPr>
        <w:t xml:space="preserve">, </w:t>
      </w:r>
      <w:r w:rsidRPr="009164CB">
        <w:rPr>
          <w:i/>
          <w:sz w:val="22"/>
          <w:szCs w:val="22"/>
        </w:rPr>
        <w:t>Macroeconomics</w:t>
      </w:r>
      <w:r w:rsidRPr="009164CB">
        <w:rPr>
          <w:sz w:val="22"/>
          <w:szCs w:val="22"/>
        </w:rPr>
        <w:t xml:space="preserve">, </w:t>
      </w:r>
      <w:r w:rsidR="00492575">
        <w:rPr>
          <w:sz w:val="22"/>
          <w:szCs w:val="22"/>
        </w:rPr>
        <w:t>Fourth</w:t>
      </w:r>
      <w:r w:rsidR="0047080F" w:rsidRPr="009164CB">
        <w:rPr>
          <w:sz w:val="22"/>
          <w:szCs w:val="22"/>
        </w:rPr>
        <w:t xml:space="preserve"> </w:t>
      </w:r>
      <w:r w:rsidRPr="009164CB">
        <w:rPr>
          <w:sz w:val="22"/>
          <w:szCs w:val="22"/>
        </w:rPr>
        <w:t>Edition (</w:t>
      </w:r>
      <w:r w:rsidR="002D4A1A" w:rsidRPr="009164CB">
        <w:rPr>
          <w:sz w:val="22"/>
          <w:szCs w:val="22"/>
        </w:rPr>
        <w:t>Norton</w:t>
      </w:r>
      <w:r w:rsidRPr="009164CB">
        <w:rPr>
          <w:sz w:val="22"/>
          <w:szCs w:val="22"/>
        </w:rPr>
        <w:t xml:space="preserve"> Publishers)</w:t>
      </w:r>
      <w:r w:rsidRPr="00B92F12">
        <w:rPr>
          <w:sz w:val="22"/>
          <w:szCs w:val="22"/>
        </w:rPr>
        <w:t xml:space="preserve"> </w:t>
      </w:r>
    </w:p>
    <w:p w14:paraId="2944EA9C" w14:textId="77777777" w:rsidR="00632C81" w:rsidRDefault="00632C81" w:rsidP="00EC282F">
      <w:pPr>
        <w:widowControl/>
        <w:rPr>
          <w:sz w:val="22"/>
          <w:szCs w:val="22"/>
        </w:rPr>
      </w:pPr>
    </w:p>
    <w:p w14:paraId="5811FDAF" w14:textId="77777777" w:rsidR="00556CB6" w:rsidRDefault="00556CB6" w:rsidP="00EC282F">
      <w:pPr>
        <w:widowControl/>
        <w:rPr>
          <w:sz w:val="22"/>
          <w:szCs w:val="22"/>
        </w:rPr>
      </w:pPr>
    </w:p>
    <w:p w14:paraId="0E771C0C" w14:textId="5FADA0A2" w:rsidR="00EA2375" w:rsidRPr="00DC5D38" w:rsidRDefault="00EA2375" w:rsidP="00EC282F">
      <w:pPr>
        <w:widowControl/>
        <w:rPr>
          <w:sz w:val="22"/>
          <w:szCs w:val="22"/>
          <w:u w:val="single"/>
        </w:rPr>
      </w:pPr>
      <w:r w:rsidRPr="00DC5D38">
        <w:rPr>
          <w:sz w:val="22"/>
          <w:szCs w:val="22"/>
          <w:u w:val="single"/>
        </w:rPr>
        <w:t xml:space="preserve">Part </w:t>
      </w:r>
      <w:r w:rsidR="00772DE7">
        <w:rPr>
          <w:sz w:val="22"/>
          <w:szCs w:val="22"/>
          <w:u w:val="single"/>
        </w:rPr>
        <w:t>1</w:t>
      </w:r>
      <w:r w:rsidRPr="00DC5D38">
        <w:rPr>
          <w:sz w:val="22"/>
          <w:szCs w:val="22"/>
          <w:u w:val="single"/>
        </w:rPr>
        <w:t>: The Long Run</w:t>
      </w:r>
    </w:p>
    <w:p w14:paraId="387BF872" w14:textId="77777777" w:rsidR="00EC282F" w:rsidRPr="00DC5D38" w:rsidRDefault="00EC282F" w:rsidP="007F391F">
      <w:pPr>
        <w:widowControl/>
        <w:rPr>
          <w:sz w:val="22"/>
          <w:szCs w:val="22"/>
        </w:rPr>
      </w:pPr>
    </w:p>
    <w:p w14:paraId="4908CE6C" w14:textId="07D8DAF9" w:rsidR="007F391F" w:rsidRPr="00DC5D38" w:rsidRDefault="007F391F" w:rsidP="007F391F">
      <w:pPr>
        <w:widowControl/>
        <w:rPr>
          <w:b/>
          <w:sz w:val="22"/>
          <w:szCs w:val="22"/>
        </w:rPr>
      </w:pPr>
      <w:r w:rsidRPr="00DC5D38">
        <w:rPr>
          <w:sz w:val="22"/>
          <w:szCs w:val="22"/>
        </w:rPr>
        <w:tab/>
      </w:r>
      <w:r w:rsidRPr="00343D0A">
        <w:rPr>
          <w:b/>
          <w:sz w:val="22"/>
          <w:szCs w:val="22"/>
          <w:highlight w:val="yellow"/>
        </w:rPr>
        <w:t>Read Chapter</w:t>
      </w:r>
      <w:r w:rsidR="00772DE7">
        <w:rPr>
          <w:b/>
          <w:sz w:val="22"/>
          <w:szCs w:val="22"/>
          <w:highlight w:val="yellow"/>
        </w:rPr>
        <w:t>s</w:t>
      </w:r>
      <w:r w:rsidRPr="00343D0A">
        <w:rPr>
          <w:b/>
          <w:sz w:val="22"/>
          <w:szCs w:val="22"/>
          <w:highlight w:val="yellow"/>
        </w:rPr>
        <w:t xml:space="preserve"> </w:t>
      </w:r>
      <w:r w:rsidR="00772DE7">
        <w:rPr>
          <w:b/>
          <w:sz w:val="22"/>
          <w:szCs w:val="22"/>
          <w:highlight w:val="yellow"/>
        </w:rPr>
        <w:t>1-</w:t>
      </w:r>
      <w:r w:rsidRPr="00343D0A">
        <w:rPr>
          <w:b/>
          <w:sz w:val="22"/>
          <w:szCs w:val="22"/>
          <w:highlight w:val="yellow"/>
        </w:rPr>
        <w:t>4 ahead of the lectures</w:t>
      </w:r>
    </w:p>
    <w:p w14:paraId="71E3E5F7" w14:textId="77777777" w:rsidR="007F391F" w:rsidRPr="00DC5D38" w:rsidRDefault="007F391F" w:rsidP="007F391F">
      <w:pPr>
        <w:widowControl/>
        <w:rPr>
          <w:sz w:val="22"/>
          <w:szCs w:val="22"/>
        </w:rPr>
      </w:pPr>
    </w:p>
    <w:p w14:paraId="06F6F75F" w14:textId="2C446053" w:rsidR="00EC282F" w:rsidRPr="00DC5D38" w:rsidRDefault="00EC282F" w:rsidP="00123701">
      <w:pPr>
        <w:widowControl/>
        <w:ind w:firstLine="720"/>
        <w:rPr>
          <w:sz w:val="22"/>
          <w:szCs w:val="22"/>
        </w:rPr>
      </w:pPr>
      <w:r w:rsidRPr="00DC5D38">
        <w:rPr>
          <w:i/>
          <w:sz w:val="22"/>
          <w:szCs w:val="22"/>
        </w:rPr>
        <w:t xml:space="preserve">The </w:t>
      </w:r>
      <w:r w:rsidR="00F823CB" w:rsidRPr="00DC5D38">
        <w:rPr>
          <w:i/>
          <w:sz w:val="22"/>
          <w:szCs w:val="22"/>
        </w:rPr>
        <w:t>Solow Growth Model</w:t>
      </w:r>
      <w:r w:rsidR="00EF5BF3" w:rsidRPr="00DC5D38">
        <w:rPr>
          <w:i/>
          <w:sz w:val="22"/>
          <w:szCs w:val="22"/>
        </w:rPr>
        <w:t xml:space="preserve">: </w:t>
      </w:r>
      <w:r w:rsidRPr="00DC5D38">
        <w:rPr>
          <w:sz w:val="22"/>
          <w:szCs w:val="22"/>
        </w:rPr>
        <w:t xml:space="preserve">Chap. </w:t>
      </w:r>
      <w:r w:rsidR="00F823CB" w:rsidRPr="00DC5D38">
        <w:rPr>
          <w:sz w:val="22"/>
          <w:szCs w:val="22"/>
        </w:rPr>
        <w:t>5</w:t>
      </w:r>
      <w:r w:rsidR="00BD2594">
        <w:rPr>
          <w:sz w:val="22"/>
          <w:szCs w:val="22"/>
        </w:rPr>
        <w:t xml:space="preserve"> (July 18</w:t>
      </w:r>
      <w:r w:rsidR="00BD2594" w:rsidRPr="00BD2594">
        <w:rPr>
          <w:sz w:val="22"/>
          <w:szCs w:val="22"/>
          <w:vertAlign w:val="superscript"/>
        </w:rPr>
        <w:t>th</w:t>
      </w:r>
      <w:r w:rsidR="00BD2594">
        <w:rPr>
          <w:sz w:val="22"/>
          <w:szCs w:val="22"/>
        </w:rPr>
        <w:t>)</w:t>
      </w:r>
    </w:p>
    <w:p w14:paraId="4B7CB5B4" w14:textId="77777777" w:rsidR="00EC282F" w:rsidRPr="00DC5D38" w:rsidRDefault="00EC282F" w:rsidP="00EC282F">
      <w:pPr>
        <w:widowControl/>
        <w:rPr>
          <w:sz w:val="22"/>
          <w:szCs w:val="22"/>
        </w:rPr>
      </w:pPr>
    </w:p>
    <w:p w14:paraId="0A538B18" w14:textId="7CE58B4A" w:rsidR="00EC282F" w:rsidRPr="00DC5D38" w:rsidRDefault="00F823CB" w:rsidP="00123701">
      <w:pPr>
        <w:pStyle w:val="Heading1"/>
        <w:ind w:firstLine="720"/>
        <w:rPr>
          <w:b w:val="0"/>
          <w:szCs w:val="22"/>
        </w:rPr>
      </w:pPr>
      <w:r w:rsidRPr="00DC5D38">
        <w:rPr>
          <w:b w:val="0"/>
          <w:i/>
          <w:szCs w:val="22"/>
        </w:rPr>
        <w:t>Growth and Ideas</w:t>
      </w:r>
      <w:r w:rsidR="00EF5BF3" w:rsidRPr="00DC5D38">
        <w:rPr>
          <w:b w:val="0"/>
          <w:i/>
          <w:szCs w:val="22"/>
        </w:rPr>
        <w:t xml:space="preserve">: </w:t>
      </w:r>
      <w:r w:rsidR="00EC282F" w:rsidRPr="00DC5D38">
        <w:rPr>
          <w:b w:val="0"/>
          <w:szCs w:val="22"/>
        </w:rPr>
        <w:t xml:space="preserve">Chap. </w:t>
      </w:r>
      <w:r w:rsidRPr="00DC5D38">
        <w:rPr>
          <w:b w:val="0"/>
          <w:szCs w:val="22"/>
        </w:rPr>
        <w:t>6</w:t>
      </w:r>
      <w:r w:rsidR="00BD2594">
        <w:rPr>
          <w:b w:val="0"/>
          <w:szCs w:val="22"/>
        </w:rPr>
        <w:t xml:space="preserve"> (</w:t>
      </w:r>
      <w:r w:rsidR="00BD2594" w:rsidRPr="00BD2594">
        <w:rPr>
          <w:b w:val="0"/>
          <w:szCs w:val="22"/>
        </w:rPr>
        <w:t>July</w:t>
      </w:r>
      <w:r w:rsidR="00BD2594">
        <w:rPr>
          <w:b w:val="0"/>
          <w:szCs w:val="22"/>
        </w:rPr>
        <w:t xml:space="preserve"> 20</w:t>
      </w:r>
      <w:r w:rsidR="00BD2594" w:rsidRPr="00BD2594">
        <w:rPr>
          <w:b w:val="0"/>
          <w:szCs w:val="22"/>
          <w:vertAlign w:val="superscript"/>
        </w:rPr>
        <w:t>th</w:t>
      </w:r>
      <w:r w:rsidR="00BD2594">
        <w:rPr>
          <w:b w:val="0"/>
          <w:szCs w:val="22"/>
        </w:rPr>
        <w:t>)</w:t>
      </w:r>
    </w:p>
    <w:p w14:paraId="420BBCE2" w14:textId="77777777" w:rsidR="00EC282F" w:rsidRPr="00DC5D38" w:rsidRDefault="00EC282F" w:rsidP="00EC282F">
      <w:pPr>
        <w:widowControl/>
        <w:rPr>
          <w:sz w:val="22"/>
          <w:szCs w:val="22"/>
          <w:u w:val="single"/>
        </w:rPr>
      </w:pPr>
    </w:p>
    <w:p w14:paraId="575A0789" w14:textId="30E8A7F3" w:rsidR="00EC282F" w:rsidRPr="00DC5D38" w:rsidRDefault="00F823CB" w:rsidP="00123701">
      <w:pPr>
        <w:widowControl/>
        <w:ind w:firstLine="720"/>
        <w:rPr>
          <w:sz w:val="22"/>
          <w:szCs w:val="22"/>
        </w:rPr>
      </w:pPr>
      <w:r w:rsidRPr="00DC5D38">
        <w:rPr>
          <w:i/>
          <w:sz w:val="22"/>
          <w:szCs w:val="22"/>
        </w:rPr>
        <w:t>The Labor Market, Wages and Unemployment</w:t>
      </w:r>
      <w:r w:rsidR="00EF5BF3" w:rsidRPr="00DC5D38">
        <w:rPr>
          <w:i/>
          <w:sz w:val="22"/>
          <w:szCs w:val="22"/>
        </w:rPr>
        <w:t xml:space="preserve">: </w:t>
      </w:r>
      <w:r w:rsidR="00EC282F" w:rsidRPr="00DC5D38">
        <w:rPr>
          <w:sz w:val="22"/>
          <w:szCs w:val="22"/>
        </w:rPr>
        <w:t xml:space="preserve">Chap. </w:t>
      </w:r>
      <w:r w:rsidRPr="00DC5D38">
        <w:rPr>
          <w:sz w:val="22"/>
          <w:szCs w:val="22"/>
        </w:rPr>
        <w:t>7</w:t>
      </w:r>
      <w:r w:rsidR="00325704" w:rsidRPr="00DC5D38">
        <w:rPr>
          <w:sz w:val="22"/>
          <w:szCs w:val="22"/>
        </w:rPr>
        <w:t xml:space="preserve"> </w:t>
      </w:r>
      <w:r w:rsidR="003D2D8A" w:rsidRPr="00DC5D38">
        <w:rPr>
          <w:sz w:val="22"/>
          <w:szCs w:val="22"/>
        </w:rPr>
        <w:t xml:space="preserve">and </w:t>
      </w:r>
      <w:r w:rsidRPr="00DC5D38">
        <w:rPr>
          <w:i/>
          <w:sz w:val="22"/>
          <w:szCs w:val="22"/>
        </w:rPr>
        <w:t>Inflation</w:t>
      </w:r>
      <w:r w:rsidR="00EF5BF3" w:rsidRPr="00DC5D38">
        <w:rPr>
          <w:i/>
          <w:sz w:val="22"/>
          <w:szCs w:val="22"/>
        </w:rPr>
        <w:t xml:space="preserve">: </w:t>
      </w:r>
      <w:r w:rsidR="00EC282F" w:rsidRPr="00DC5D38">
        <w:rPr>
          <w:sz w:val="22"/>
          <w:szCs w:val="22"/>
        </w:rPr>
        <w:t xml:space="preserve">Chap. </w:t>
      </w:r>
      <w:r w:rsidRPr="00DC5D38">
        <w:rPr>
          <w:sz w:val="22"/>
          <w:szCs w:val="22"/>
        </w:rPr>
        <w:t>8</w:t>
      </w:r>
      <w:r w:rsidR="00BD2594">
        <w:rPr>
          <w:sz w:val="22"/>
          <w:szCs w:val="22"/>
        </w:rPr>
        <w:t xml:space="preserve"> (July 25</w:t>
      </w:r>
      <w:r w:rsidR="00BD2594" w:rsidRPr="00BD2594">
        <w:rPr>
          <w:sz w:val="22"/>
          <w:szCs w:val="22"/>
          <w:vertAlign w:val="superscript"/>
        </w:rPr>
        <w:t>th</w:t>
      </w:r>
      <w:r w:rsidR="00BD2594">
        <w:rPr>
          <w:sz w:val="22"/>
          <w:szCs w:val="22"/>
        </w:rPr>
        <w:t>)</w:t>
      </w:r>
    </w:p>
    <w:p w14:paraId="33E00004" w14:textId="77777777" w:rsidR="00EF5BF3" w:rsidRDefault="00EF5BF3" w:rsidP="00EF5BF3">
      <w:pPr>
        <w:widowControl/>
        <w:rPr>
          <w:b/>
          <w:sz w:val="22"/>
          <w:szCs w:val="22"/>
        </w:rPr>
      </w:pPr>
    </w:p>
    <w:p w14:paraId="4787B6B6" w14:textId="67F191C1" w:rsidR="00D71984" w:rsidRPr="00D71984" w:rsidRDefault="00B36E1F" w:rsidP="00EF5BF3">
      <w:pPr>
        <w:widowControl/>
        <w:rPr>
          <w:i/>
          <w:sz w:val="22"/>
          <w:szCs w:val="22"/>
        </w:rPr>
      </w:pPr>
      <w:r>
        <w:rPr>
          <w:i/>
          <w:sz w:val="22"/>
          <w:szCs w:val="22"/>
        </w:rPr>
        <w:tab/>
      </w:r>
      <w:proofErr w:type="gramStart"/>
      <w:r>
        <w:rPr>
          <w:i/>
          <w:sz w:val="22"/>
          <w:szCs w:val="22"/>
        </w:rPr>
        <w:t xml:space="preserve">Homework </w:t>
      </w:r>
      <w:r w:rsidR="00425E32">
        <w:rPr>
          <w:i/>
          <w:sz w:val="22"/>
          <w:szCs w:val="22"/>
        </w:rPr>
        <w:t>Assignment 1.</w:t>
      </w:r>
      <w:proofErr w:type="gramEnd"/>
      <w:r w:rsidR="00425E32">
        <w:rPr>
          <w:i/>
          <w:sz w:val="22"/>
          <w:szCs w:val="22"/>
        </w:rPr>
        <w:t xml:space="preserve">  Due date: July </w:t>
      </w:r>
      <w:r>
        <w:rPr>
          <w:i/>
          <w:sz w:val="22"/>
          <w:szCs w:val="22"/>
        </w:rPr>
        <w:t>26</w:t>
      </w:r>
      <w:r w:rsidRPr="00B36E1F">
        <w:rPr>
          <w:i/>
          <w:sz w:val="22"/>
          <w:szCs w:val="22"/>
          <w:vertAlign w:val="superscript"/>
        </w:rPr>
        <w:t>th</w:t>
      </w:r>
      <w:r>
        <w:rPr>
          <w:i/>
          <w:sz w:val="22"/>
          <w:szCs w:val="22"/>
        </w:rPr>
        <w:t xml:space="preserve"> by midnight.</w:t>
      </w:r>
    </w:p>
    <w:p w14:paraId="3C794959" w14:textId="77777777" w:rsidR="00D71984" w:rsidRPr="00DC5D38" w:rsidRDefault="00D71984" w:rsidP="00EF5BF3">
      <w:pPr>
        <w:widowControl/>
        <w:rPr>
          <w:b/>
          <w:sz w:val="22"/>
          <w:szCs w:val="22"/>
        </w:rPr>
      </w:pPr>
    </w:p>
    <w:p w14:paraId="752FDF29" w14:textId="5DCC7A6E" w:rsidR="00EF5BF3" w:rsidRPr="00DC5D38" w:rsidRDefault="00EF5BF3" w:rsidP="00EF5BF3">
      <w:pPr>
        <w:widowControl/>
        <w:rPr>
          <w:sz w:val="22"/>
          <w:szCs w:val="22"/>
          <w:u w:val="single"/>
        </w:rPr>
      </w:pPr>
      <w:r w:rsidRPr="00DC5D38">
        <w:rPr>
          <w:sz w:val="22"/>
          <w:szCs w:val="22"/>
          <w:u w:val="single"/>
        </w:rPr>
        <w:t xml:space="preserve">Part </w:t>
      </w:r>
      <w:r w:rsidR="00772DE7">
        <w:rPr>
          <w:sz w:val="22"/>
          <w:szCs w:val="22"/>
          <w:u w:val="single"/>
        </w:rPr>
        <w:t>2</w:t>
      </w:r>
      <w:r w:rsidRPr="00DC5D38">
        <w:rPr>
          <w:sz w:val="22"/>
          <w:szCs w:val="22"/>
          <w:u w:val="single"/>
        </w:rPr>
        <w:t xml:space="preserve">: The Short Run </w:t>
      </w:r>
    </w:p>
    <w:p w14:paraId="489122A0" w14:textId="77777777" w:rsidR="00E25B20" w:rsidRPr="00DC5D38" w:rsidRDefault="00E25B20" w:rsidP="00E25B20">
      <w:pPr>
        <w:widowControl/>
        <w:rPr>
          <w:sz w:val="22"/>
          <w:szCs w:val="22"/>
        </w:rPr>
      </w:pPr>
    </w:p>
    <w:p w14:paraId="05FD41A1" w14:textId="1BCD78FD" w:rsidR="007F391F" w:rsidRPr="00DC5D38" w:rsidRDefault="007F391F" w:rsidP="00E25B20">
      <w:pPr>
        <w:widowControl/>
        <w:rPr>
          <w:b/>
          <w:sz w:val="22"/>
          <w:szCs w:val="22"/>
        </w:rPr>
      </w:pPr>
      <w:r w:rsidRPr="00DC5D38">
        <w:rPr>
          <w:sz w:val="22"/>
          <w:szCs w:val="22"/>
        </w:rPr>
        <w:tab/>
      </w:r>
      <w:r w:rsidRPr="00343D0A">
        <w:rPr>
          <w:b/>
          <w:sz w:val="22"/>
          <w:szCs w:val="22"/>
          <w:highlight w:val="yellow"/>
        </w:rPr>
        <w:t>Read Chapters 9 and 11 ahead of the lectures</w:t>
      </w:r>
    </w:p>
    <w:p w14:paraId="34A74F50" w14:textId="77777777" w:rsidR="007F391F" w:rsidRPr="00DC5D38" w:rsidRDefault="007F391F" w:rsidP="00E25B20">
      <w:pPr>
        <w:widowControl/>
        <w:rPr>
          <w:sz w:val="22"/>
          <w:szCs w:val="22"/>
        </w:rPr>
      </w:pPr>
    </w:p>
    <w:p w14:paraId="4CBB8112" w14:textId="0BBDC956" w:rsidR="00B92F12" w:rsidRPr="00DC5D38" w:rsidRDefault="00A63FCE" w:rsidP="00123701">
      <w:pPr>
        <w:widowControl/>
        <w:ind w:firstLine="720"/>
        <w:rPr>
          <w:sz w:val="22"/>
          <w:szCs w:val="22"/>
        </w:rPr>
      </w:pPr>
      <w:r w:rsidRPr="00DC5D38">
        <w:rPr>
          <w:i/>
          <w:sz w:val="22"/>
          <w:szCs w:val="22"/>
        </w:rPr>
        <w:t>Monetary Policy and the Phillips Curve:</w:t>
      </w:r>
      <w:r w:rsidR="00B92F12" w:rsidRPr="00DC5D38">
        <w:rPr>
          <w:sz w:val="22"/>
          <w:szCs w:val="22"/>
        </w:rPr>
        <w:t xml:space="preserve"> Chap</w:t>
      </w:r>
      <w:r w:rsidRPr="00DC5D38">
        <w:rPr>
          <w:sz w:val="22"/>
          <w:szCs w:val="22"/>
        </w:rPr>
        <w:t>.</w:t>
      </w:r>
      <w:r w:rsidR="00B92F12" w:rsidRPr="00DC5D38">
        <w:rPr>
          <w:sz w:val="22"/>
          <w:szCs w:val="22"/>
        </w:rPr>
        <w:t xml:space="preserve"> 1</w:t>
      </w:r>
      <w:r w:rsidRPr="00DC5D38">
        <w:rPr>
          <w:sz w:val="22"/>
          <w:szCs w:val="22"/>
        </w:rPr>
        <w:t>2</w:t>
      </w:r>
      <w:r w:rsidR="00BD2594">
        <w:rPr>
          <w:sz w:val="22"/>
          <w:szCs w:val="22"/>
        </w:rPr>
        <w:t xml:space="preserve"> (July 27</w:t>
      </w:r>
      <w:r w:rsidR="00BD2594" w:rsidRPr="00BD2594">
        <w:rPr>
          <w:sz w:val="22"/>
          <w:szCs w:val="22"/>
          <w:vertAlign w:val="superscript"/>
        </w:rPr>
        <w:t>th</w:t>
      </w:r>
      <w:r w:rsidR="00BD2594">
        <w:rPr>
          <w:sz w:val="22"/>
          <w:szCs w:val="22"/>
        </w:rPr>
        <w:t>)</w:t>
      </w:r>
    </w:p>
    <w:p w14:paraId="50536794" w14:textId="77777777" w:rsidR="00632C81" w:rsidRPr="00DC5D38" w:rsidRDefault="00632C81" w:rsidP="009C1AF7">
      <w:pPr>
        <w:widowControl/>
        <w:ind w:firstLine="720"/>
        <w:rPr>
          <w:sz w:val="22"/>
          <w:szCs w:val="22"/>
        </w:rPr>
      </w:pPr>
    </w:p>
    <w:p w14:paraId="2AB98304" w14:textId="01DACA36" w:rsidR="009A2CEF" w:rsidRDefault="00A63FCE" w:rsidP="00123701">
      <w:pPr>
        <w:widowControl/>
        <w:ind w:firstLine="720"/>
        <w:rPr>
          <w:sz w:val="22"/>
          <w:szCs w:val="22"/>
        </w:rPr>
      </w:pPr>
      <w:r w:rsidRPr="00DC5D38">
        <w:rPr>
          <w:i/>
          <w:sz w:val="22"/>
          <w:szCs w:val="22"/>
        </w:rPr>
        <w:t>Stabilization Policy and the AS/AD framework:</w:t>
      </w:r>
      <w:r w:rsidRPr="00DC5D38">
        <w:rPr>
          <w:sz w:val="22"/>
          <w:szCs w:val="22"/>
        </w:rPr>
        <w:t xml:space="preserve"> Chap. 13</w:t>
      </w:r>
      <w:r w:rsidR="00BD2594">
        <w:rPr>
          <w:sz w:val="22"/>
          <w:szCs w:val="22"/>
        </w:rPr>
        <w:t xml:space="preserve"> (Aug. 1</w:t>
      </w:r>
      <w:r w:rsidR="00BD2594" w:rsidRPr="00BD2594">
        <w:rPr>
          <w:sz w:val="22"/>
          <w:szCs w:val="22"/>
          <w:vertAlign w:val="superscript"/>
        </w:rPr>
        <w:t>st</w:t>
      </w:r>
      <w:r w:rsidR="00BD2594">
        <w:rPr>
          <w:sz w:val="22"/>
          <w:szCs w:val="22"/>
        </w:rPr>
        <w:t>)</w:t>
      </w:r>
    </w:p>
    <w:p w14:paraId="7ACBA6D7" w14:textId="77777777" w:rsidR="004D6E78" w:rsidRDefault="004D6E78" w:rsidP="00123701">
      <w:pPr>
        <w:widowControl/>
        <w:ind w:firstLine="720"/>
        <w:rPr>
          <w:sz w:val="22"/>
          <w:szCs w:val="22"/>
        </w:rPr>
      </w:pPr>
    </w:p>
    <w:p w14:paraId="4ED0704B" w14:textId="7B062916" w:rsidR="004D6E78" w:rsidRPr="00DC5D38" w:rsidRDefault="004D6E78" w:rsidP="004D6E78">
      <w:pPr>
        <w:widowControl/>
        <w:ind w:firstLine="720"/>
        <w:rPr>
          <w:sz w:val="22"/>
          <w:szCs w:val="22"/>
        </w:rPr>
      </w:pPr>
      <w:r>
        <w:rPr>
          <w:i/>
          <w:sz w:val="22"/>
          <w:szCs w:val="22"/>
        </w:rPr>
        <w:t>The Great Recession and the Short-Run Model</w:t>
      </w:r>
      <w:r w:rsidRPr="00DC5D38">
        <w:rPr>
          <w:i/>
          <w:sz w:val="22"/>
          <w:szCs w:val="22"/>
        </w:rPr>
        <w:t>:</w:t>
      </w:r>
      <w:r w:rsidRPr="00DC5D38">
        <w:rPr>
          <w:sz w:val="22"/>
          <w:szCs w:val="22"/>
        </w:rPr>
        <w:t xml:space="preserve"> Chap. 1</w:t>
      </w:r>
      <w:r>
        <w:rPr>
          <w:sz w:val="22"/>
          <w:szCs w:val="22"/>
        </w:rPr>
        <w:t>4</w:t>
      </w:r>
      <w:r w:rsidR="00BD2594">
        <w:rPr>
          <w:sz w:val="22"/>
          <w:szCs w:val="22"/>
        </w:rPr>
        <w:t xml:space="preserve"> (Aug. 1</w:t>
      </w:r>
      <w:r w:rsidR="00BD2594" w:rsidRPr="00BD2594">
        <w:rPr>
          <w:sz w:val="22"/>
          <w:szCs w:val="22"/>
          <w:vertAlign w:val="superscript"/>
        </w:rPr>
        <w:t>st</w:t>
      </w:r>
      <w:r w:rsidR="00BD2594">
        <w:rPr>
          <w:sz w:val="22"/>
          <w:szCs w:val="22"/>
        </w:rPr>
        <w:t xml:space="preserve"> and 3</w:t>
      </w:r>
      <w:r w:rsidR="00BD2594" w:rsidRPr="00BD2594">
        <w:rPr>
          <w:sz w:val="22"/>
          <w:szCs w:val="22"/>
          <w:vertAlign w:val="superscript"/>
        </w:rPr>
        <w:t>rd</w:t>
      </w:r>
      <w:r w:rsidR="00BD2594">
        <w:rPr>
          <w:sz w:val="22"/>
          <w:szCs w:val="22"/>
        </w:rPr>
        <w:t>)</w:t>
      </w:r>
    </w:p>
    <w:p w14:paraId="29E3F9A9" w14:textId="77777777" w:rsidR="0047080F" w:rsidRDefault="0047080F" w:rsidP="00B92F12">
      <w:pPr>
        <w:widowControl/>
        <w:rPr>
          <w:i/>
          <w:sz w:val="22"/>
          <w:szCs w:val="22"/>
        </w:rPr>
      </w:pPr>
    </w:p>
    <w:p w14:paraId="47235908" w14:textId="587E4347" w:rsidR="00D71984" w:rsidRPr="00D71984" w:rsidRDefault="00D71984" w:rsidP="00D71984">
      <w:pPr>
        <w:widowControl/>
        <w:rPr>
          <w:i/>
          <w:sz w:val="22"/>
          <w:szCs w:val="22"/>
        </w:rPr>
      </w:pPr>
      <w:r w:rsidRPr="00D71984">
        <w:rPr>
          <w:i/>
          <w:sz w:val="22"/>
          <w:szCs w:val="22"/>
        </w:rPr>
        <w:tab/>
      </w:r>
      <w:proofErr w:type="gramStart"/>
      <w:r w:rsidRPr="00D71984">
        <w:rPr>
          <w:i/>
          <w:sz w:val="22"/>
          <w:szCs w:val="22"/>
        </w:rPr>
        <w:t xml:space="preserve">Homework Assignment </w:t>
      </w:r>
      <w:r>
        <w:rPr>
          <w:i/>
          <w:sz w:val="22"/>
          <w:szCs w:val="22"/>
        </w:rPr>
        <w:t>2</w:t>
      </w:r>
      <w:r w:rsidR="00B36E1F">
        <w:rPr>
          <w:i/>
          <w:sz w:val="22"/>
          <w:szCs w:val="22"/>
        </w:rPr>
        <w:t>.</w:t>
      </w:r>
      <w:proofErr w:type="gramEnd"/>
      <w:r w:rsidR="00B36E1F">
        <w:rPr>
          <w:i/>
          <w:sz w:val="22"/>
          <w:szCs w:val="22"/>
        </w:rPr>
        <w:t xml:space="preserve">  </w:t>
      </w:r>
    </w:p>
    <w:p w14:paraId="2110C775" w14:textId="77777777" w:rsidR="00D71984" w:rsidRDefault="00D71984" w:rsidP="00B92F12">
      <w:pPr>
        <w:widowControl/>
        <w:rPr>
          <w:i/>
          <w:sz w:val="22"/>
          <w:szCs w:val="22"/>
        </w:rPr>
      </w:pPr>
    </w:p>
    <w:p w14:paraId="1BC09BBD" w14:textId="77777777" w:rsidR="00D71984" w:rsidRDefault="00D71984" w:rsidP="00B92F12">
      <w:pPr>
        <w:widowControl/>
        <w:rPr>
          <w:i/>
          <w:sz w:val="22"/>
          <w:szCs w:val="22"/>
        </w:rPr>
      </w:pPr>
    </w:p>
    <w:p w14:paraId="573089AB" w14:textId="21F56F7F" w:rsidR="005107F4" w:rsidRPr="00BE6E10" w:rsidRDefault="00BE6E10" w:rsidP="00B92F12">
      <w:pPr>
        <w:widowControl/>
        <w:rPr>
          <w:b/>
          <w:sz w:val="22"/>
          <w:szCs w:val="22"/>
        </w:rPr>
      </w:pPr>
      <w:r w:rsidRPr="00BE6E10">
        <w:rPr>
          <w:b/>
          <w:sz w:val="22"/>
          <w:szCs w:val="22"/>
        </w:rPr>
        <w:t>Midterm Exam</w:t>
      </w:r>
      <w:r w:rsidR="00F91C0B">
        <w:rPr>
          <w:b/>
          <w:sz w:val="22"/>
          <w:szCs w:val="22"/>
        </w:rPr>
        <w:t xml:space="preserve"> August 4</w:t>
      </w:r>
      <w:r w:rsidR="00F91C0B" w:rsidRPr="00F91C0B">
        <w:rPr>
          <w:b/>
          <w:sz w:val="22"/>
          <w:szCs w:val="22"/>
          <w:vertAlign w:val="superscript"/>
        </w:rPr>
        <w:t>th</w:t>
      </w:r>
      <w:r w:rsidR="00F91C0B">
        <w:rPr>
          <w:b/>
          <w:sz w:val="22"/>
          <w:szCs w:val="22"/>
        </w:rPr>
        <w:t xml:space="preserve"> </w:t>
      </w:r>
      <w:r w:rsidR="0020669B">
        <w:rPr>
          <w:b/>
          <w:sz w:val="22"/>
          <w:szCs w:val="22"/>
        </w:rPr>
        <w:t>(Chaps. 5-14)</w:t>
      </w:r>
    </w:p>
    <w:p w14:paraId="165FD5BE" w14:textId="77777777" w:rsidR="00BE6E10" w:rsidRDefault="00BE6E10" w:rsidP="005107F4">
      <w:pPr>
        <w:widowControl/>
        <w:rPr>
          <w:sz w:val="22"/>
          <w:szCs w:val="22"/>
          <w:u w:val="single"/>
        </w:rPr>
      </w:pPr>
    </w:p>
    <w:p w14:paraId="2B795D14" w14:textId="77777777" w:rsidR="00E17833" w:rsidRDefault="00E17833" w:rsidP="00E17833">
      <w:pPr>
        <w:widowControl/>
        <w:rPr>
          <w:sz w:val="22"/>
          <w:szCs w:val="22"/>
        </w:rPr>
      </w:pPr>
    </w:p>
    <w:p w14:paraId="69F48554" w14:textId="50984958" w:rsidR="00E17833" w:rsidRPr="00DC5D38" w:rsidRDefault="00E17833" w:rsidP="00E17833">
      <w:pPr>
        <w:widowControl/>
        <w:rPr>
          <w:sz w:val="22"/>
          <w:szCs w:val="22"/>
          <w:u w:val="single"/>
        </w:rPr>
      </w:pPr>
      <w:r w:rsidRPr="00A505FD">
        <w:rPr>
          <w:sz w:val="22"/>
          <w:szCs w:val="22"/>
          <w:u w:val="single"/>
        </w:rPr>
        <w:t>Part 3: Inflation</w:t>
      </w:r>
      <w:r w:rsidRPr="00DC5D38">
        <w:rPr>
          <w:sz w:val="22"/>
          <w:szCs w:val="22"/>
          <w:u w:val="single"/>
        </w:rPr>
        <w:t xml:space="preserve"> Expectations and Monetary Policy</w:t>
      </w:r>
      <w:r>
        <w:rPr>
          <w:sz w:val="22"/>
          <w:szCs w:val="22"/>
          <w:u w:val="single"/>
        </w:rPr>
        <w:t xml:space="preserve"> (</w:t>
      </w:r>
      <w:r w:rsidR="00C352BD">
        <w:rPr>
          <w:sz w:val="22"/>
          <w:szCs w:val="22"/>
          <w:u w:val="single"/>
        </w:rPr>
        <w:t>August 3</w:t>
      </w:r>
      <w:r w:rsidR="00C352BD" w:rsidRPr="00C352BD">
        <w:rPr>
          <w:sz w:val="22"/>
          <w:szCs w:val="22"/>
          <w:u w:val="single"/>
          <w:vertAlign w:val="superscript"/>
        </w:rPr>
        <w:t>rd</w:t>
      </w:r>
      <w:r w:rsidR="00C352BD">
        <w:rPr>
          <w:sz w:val="22"/>
          <w:szCs w:val="22"/>
          <w:u w:val="single"/>
        </w:rPr>
        <w:t xml:space="preserve"> – 1</w:t>
      </w:r>
      <w:r w:rsidR="0020669B">
        <w:rPr>
          <w:sz w:val="22"/>
          <w:szCs w:val="22"/>
          <w:u w:val="single"/>
        </w:rPr>
        <w:t>5</w:t>
      </w:r>
      <w:r w:rsidR="00C352BD" w:rsidRPr="00C352BD">
        <w:rPr>
          <w:sz w:val="22"/>
          <w:szCs w:val="22"/>
          <w:u w:val="single"/>
          <w:vertAlign w:val="superscript"/>
        </w:rPr>
        <w:t>th</w:t>
      </w:r>
      <w:r w:rsidR="00C352BD">
        <w:rPr>
          <w:sz w:val="22"/>
          <w:szCs w:val="22"/>
          <w:u w:val="single"/>
        </w:rPr>
        <w:t>)</w:t>
      </w:r>
    </w:p>
    <w:p w14:paraId="64ABE924" w14:textId="77777777" w:rsidR="00E17833" w:rsidRPr="00DC5D38" w:rsidRDefault="00E17833" w:rsidP="00E17833">
      <w:pPr>
        <w:pStyle w:val="NoSpacing"/>
        <w:ind w:left="720"/>
        <w:rPr>
          <w:rFonts w:ascii="Times New Roman" w:eastAsia="Times New Roman" w:hAnsi="Times New Roman" w:cs="Times New Roman"/>
        </w:rPr>
      </w:pPr>
    </w:p>
    <w:p w14:paraId="321BED0F" w14:textId="77777777" w:rsidR="00E17833" w:rsidRPr="00B325B3" w:rsidRDefault="00E17833" w:rsidP="00E17833">
      <w:pPr>
        <w:pStyle w:val="NoSpacing"/>
        <w:ind w:left="1080"/>
        <w:rPr>
          <w:rFonts w:ascii="Times New Roman" w:hAnsi="Times New Roman" w:cs="Times New Roman"/>
          <w:sz w:val="20"/>
          <w:szCs w:val="20"/>
        </w:rPr>
      </w:pPr>
    </w:p>
    <w:p w14:paraId="4D01AE86" w14:textId="77777777" w:rsidR="00E17833" w:rsidRPr="00DC5D38" w:rsidRDefault="00E17833" w:rsidP="00E17833">
      <w:pPr>
        <w:pStyle w:val="NoSpacing"/>
        <w:ind w:left="720"/>
        <w:rPr>
          <w:rFonts w:ascii="Times New Roman" w:eastAsia="Times New Roman" w:hAnsi="Times New Roman" w:cs="Times New Roman"/>
        </w:rPr>
      </w:pPr>
      <w:r w:rsidRPr="00DC5D38">
        <w:rPr>
          <w:rFonts w:ascii="Times New Roman" w:eastAsia="Times New Roman" w:hAnsi="Times New Roman" w:cs="Times New Roman"/>
        </w:rPr>
        <w:t>F</w:t>
      </w:r>
      <w:r w:rsidRPr="00DC5D38">
        <w:rPr>
          <w:rFonts w:ascii="Times New Roman" w:eastAsia="Times New Roman" w:hAnsi="Times New Roman" w:cs="Times New Roman"/>
          <w:spacing w:val="1"/>
        </w:rPr>
        <w:t>ri</w:t>
      </w:r>
      <w:r w:rsidRPr="00DC5D38">
        <w:rPr>
          <w:rFonts w:ascii="Times New Roman" w:eastAsia="Times New Roman" w:hAnsi="Times New Roman" w:cs="Times New Roman"/>
        </w:rPr>
        <w:t>ed</w:t>
      </w:r>
      <w:r w:rsidRPr="00DC5D38">
        <w:rPr>
          <w:rFonts w:ascii="Times New Roman" w:eastAsia="Times New Roman" w:hAnsi="Times New Roman" w:cs="Times New Roman"/>
          <w:spacing w:val="-4"/>
        </w:rPr>
        <w:t>m</w:t>
      </w:r>
      <w:r w:rsidRPr="00DC5D38">
        <w:rPr>
          <w:rFonts w:ascii="Times New Roman" w:eastAsia="Times New Roman" w:hAnsi="Times New Roman" w:cs="Times New Roman"/>
        </w:rPr>
        <w:t>an, M.</w:t>
      </w:r>
      <w:r w:rsidRPr="00DC5D38">
        <w:rPr>
          <w:rFonts w:ascii="Times New Roman" w:eastAsia="Times New Roman" w:hAnsi="Times New Roman" w:cs="Times New Roman"/>
          <w:spacing w:val="-2"/>
        </w:rPr>
        <w:t xml:space="preserve"> “</w:t>
      </w:r>
      <w:r w:rsidRPr="00DC5D38">
        <w:rPr>
          <w:rFonts w:ascii="Times New Roman" w:eastAsia="Times New Roman" w:hAnsi="Times New Roman" w:cs="Times New Roman"/>
          <w:spacing w:val="2"/>
        </w:rPr>
        <w:t>T</w:t>
      </w:r>
      <w:r w:rsidRPr="00DC5D38">
        <w:rPr>
          <w:rFonts w:ascii="Times New Roman" w:eastAsia="Times New Roman" w:hAnsi="Times New Roman" w:cs="Times New Roman"/>
        </w:rPr>
        <w:t>he</w:t>
      </w:r>
      <w:r w:rsidRPr="00DC5D38">
        <w:rPr>
          <w:rFonts w:ascii="Times New Roman" w:eastAsia="Times New Roman" w:hAnsi="Times New Roman" w:cs="Times New Roman"/>
          <w:spacing w:val="1"/>
        </w:rPr>
        <w:t xml:space="preserve"> </w:t>
      </w:r>
      <w:r w:rsidRPr="00DC5D38">
        <w:rPr>
          <w:rFonts w:ascii="Times New Roman" w:eastAsia="Times New Roman" w:hAnsi="Times New Roman" w:cs="Times New Roman"/>
          <w:spacing w:val="-1"/>
        </w:rPr>
        <w:t>R</w:t>
      </w:r>
      <w:r w:rsidRPr="00DC5D38">
        <w:rPr>
          <w:rFonts w:ascii="Times New Roman" w:eastAsia="Times New Roman" w:hAnsi="Times New Roman" w:cs="Times New Roman"/>
          <w:spacing w:val="-2"/>
        </w:rPr>
        <w:t>o</w:t>
      </w:r>
      <w:r w:rsidRPr="00DC5D38">
        <w:rPr>
          <w:rFonts w:ascii="Times New Roman" w:eastAsia="Times New Roman" w:hAnsi="Times New Roman" w:cs="Times New Roman"/>
          <w:spacing w:val="1"/>
        </w:rPr>
        <w:t>l</w:t>
      </w:r>
      <w:r w:rsidRPr="00DC5D38">
        <w:rPr>
          <w:rFonts w:ascii="Times New Roman" w:eastAsia="Times New Roman" w:hAnsi="Times New Roman" w:cs="Times New Roman"/>
        </w:rPr>
        <w:t>e</w:t>
      </w:r>
      <w:r w:rsidRPr="00DC5D38">
        <w:rPr>
          <w:rFonts w:ascii="Times New Roman" w:eastAsia="Times New Roman" w:hAnsi="Times New Roman" w:cs="Times New Roman"/>
          <w:spacing w:val="1"/>
        </w:rPr>
        <w:t xml:space="preserve"> </w:t>
      </w:r>
      <w:r w:rsidRPr="00DC5D38">
        <w:rPr>
          <w:rFonts w:ascii="Times New Roman" w:eastAsia="Times New Roman" w:hAnsi="Times New Roman" w:cs="Times New Roman"/>
          <w:spacing w:val="-2"/>
        </w:rPr>
        <w:t>o</w:t>
      </w:r>
      <w:r w:rsidRPr="00DC5D38">
        <w:rPr>
          <w:rFonts w:ascii="Times New Roman" w:eastAsia="Times New Roman" w:hAnsi="Times New Roman" w:cs="Times New Roman"/>
        </w:rPr>
        <w:t>f</w:t>
      </w:r>
      <w:r w:rsidRPr="00DC5D38">
        <w:rPr>
          <w:rFonts w:ascii="Times New Roman" w:eastAsia="Times New Roman" w:hAnsi="Times New Roman" w:cs="Times New Roman"/>
          <w:spacing w:val="-1"/>
        </w:rPr>
        <w:t xml:space="preserve"> </w:t>
      </w:r>
      <w:r w:rsidRPr="00DC5D38">
        <w:rPr>
          <w:rFonts w:ascii="Times New Roman" w:eastAsia="Times New Roman" w:hAnsi="Times New Roman" w:cs="Times New Roman"/>
        </w:rPr>
        <w:t>Mon</w:t>
      </w:r>
      <w:r w:rsidRPr="00DC5D38">
        <w:rPr>
          <w:rFonts w:ascii="Times New Roman" w:eastAsia="Times New Roman" w:hAnsi="Times New Roman" w:cs="Times New Roman"/>
          <w:spacing w:val="-2"/>
        </w:rPr>
        <w:t>e</w:t>
      </w:r>
      <w:r w:rsidRPr="00DC5D38">
        <w:rPr>
          <w:rFonts w:ascii="Times New Roman" w:eastAsia="Times New Roman" w:hAnsi="Times New Roman" w:cs="Times New Roman"/>
          <w:spacing w:val="1"/>
        </w:rPr>
        <w:t>t</w:t>
      </w:r>
      <w:r w:rsidRPr="00DC5D38">
        <w:rPr>
          <w:rFonts w:ascii="Times New Roman" w:eastAsia="Times New Roman" w:hAnsi="Times New Roman" w:cs="Times New Roman"/>
          <w:spacing w:val="-2"/>
        </w:rPr>
        <w:t>a</w:t>
      </w:r>
      <w:r w:rsidRPr="00DC5D38">
        <w:rPr>
          <w:rFonts w:ascii="Times New Roman" w:eastAsia="Times New Roman" w:hAnsi="Times New Roman" w:cs="Times New Roman"/>
          <w:spacing w:val="1"/>
        </w:rPr>
        <w:t>r</w:t>
      </w:r>
      <w:r w:rsidRPr="00DC5D38">
        <w:rPr>
          <w:rFonts w:ascii="Times New Roman" w:eastAsia="Times New Roman" w:hAnsi="Times New Roman" w:cs="Times New Roman"/>
        </w:rPr>
        <w:t>y</w:t>
      </w:r>
      <w:r w:rsidRPr="00DC5D38">
        <w:rPr>
          <w:rFonts w:ascii="Times New Roman" w:eastAsia="Times New Roman" w:hAnsi="Times New Roman" w:cs="Times New Roman"/>
          <w:spacing w:val="-2"/>
        </w:rPr>
        <w:t xml:space="preserve"> </w:t>
      </w:r>
      <w:r w:rsidRPr="00DC5D38">
        <w:rPr>
          <w:rFonts w:ascii="Times New Roman" w:eastAsia="Times New Roman" w:hAnsi="Times New Roman" w:cs="Times New Roman"/>
        </w:rPr>
        <w:t>Po</w:t>
      </w:r>
      <w:r w:rsidRPr="00DC5D38">
        <w:rPr>
          <w:rFonts w:ascii="Times New Roman" w:eastAsia="Times New Roman" w:hAnsi="Times New Roman" w:cs="Times New Roman"/>
          <w:spacing w:val="1"/>
        </w:rPr>
        <w:t>li</w:t>
      </w:r>
      <w:r w:rsidRPr="00DC5D38">
        <w:rPr>
          <w:rFonts w:ascii="Times New Roman" w:eastAsia="Times New Roman" w:hAnsi="Times New Roman" w:cs="Times New Roman"/>
        </w:rPr>
        <w:t>c</w:t>
      </w:r>
      <w:r w:rsidRPr="00DC5D38">
        <w:rPr>
          <w:rFonts w:ascii="Times New Roman" w:eastAsia="Times New Roman" w:hAnsi="Times New Roman" w:cs="Times New Roman"/>
          <w:spacing w:val="-2"/>
        </w:rPr>
        <w:t>y</w:t>
      </w:r>
      <w:r w:rsidRPr="00DC5D38">
        <w:rPr>
          <w:rFonts w:ascii="Times New Roman" w:eastAsia="Times New Roman" w:hAnsi="Times New Roman" w:cs="Times New Roman"/>
        </w:rPr>
        <w:t>,”</w:t>
      </w:r>
      <w:r w:rsidRPr="00DC5D38">
        <w:rPr>
          <w:rFonts w:ascii="Times New Roman" w:eastAsia="Times New Roman" w:hAnsi="Times New Roman" w:cs="Times New Roman"/>
          <w:spacing w:val="1"/>
        </w:rPr>
        <w:t xml:space="preserve"> </w:t>
      </w:r>
      <w:r w:rsidRPr="00DC5D38">
        <w:rPr>
          <w:rFonts w:ascii="Times New Roman" w:eastAsia="Times New Roman" w:hAnsi="Times New Roman" w:cs="Times New Roman"/>
          <w:i/>
        </w:rPr>
        <w:t>A</w:t>
      </w:r>
      <w:r w:rsidRPr="00DC5D38">
        <w:rPr>
          <w:rFonts w:ascii="Times New Roman" w:eastAsia="Times New Roman" w:hAnsi="Times New Roman" w:cs="Times New Roman"/>
          <w:i/>
          <w:spacing w:val="-1"/>
        </w:rPr>
        <w:t>m</w:t>
      </w:r>
      <w:r w:rsidRPr="00DC5D38">
        <w:rPr>
          <w:rFonts w:ascii="Times New Roman" w:eastAsia="Times New Roman" w:hAnsi="Times New Roman" w:cs="Times New Roman"/>
          <w:i/>
        </w:rPr>
        <w:t>e</w:t>
      </w:r>
      <w:r w:rsidRPr="00DC5D38">
        <w:rPr>
          <w:rFonts w:ascii="Times New Roman" w:eastAsia="Times New Roman" w:hAnsi="Times New Roman" w:cs="Times New Roman"/>
          <w:i/>
          <w:spacing w:val="-2"/>
        </w:rPr>
        <w:t>r</w:t>
      </w:r>
      <w:r w:rsidRPr="00DC5D38">
        <w:rPr>
          <w:rFonts w:ascii="Times New Roman" w:eastAsia="Times New Roman" w:hAnsi="Times New Roman" w:cs="Times New Roman"/>
          <w:i/>
          <w:spacing w:val="1"/>
        </w:rPr>
        <w:t>i</w:t>
      </w:r>
      <w:r w:rsidRPr="00DC5D38">
        <w:rPr>
          <w:rFonts w:ascii="Times New Roman" w:eastAsia="Times New Roman" w:hAnsi="Times New Roman" w:cs="Times New Roman"/>
          <w:i/>
          <w:spacing w:val="-2"/>
        </w:rPr>
        <w:t>c</w:t>
      </w:r>
      <w:r w:rsidRPr="00DC5D38">
        <w:rPr>
          <w:rFonts w:ascii="Times New Roman" w:eastAsia="Times New Roman" w:hAnsi="Times New Roman" w:cs="Times New Roman"/>
          <w:i/>
        </w:rPr>
        <w:t>an Econo</w:t>
      </w:r>
      <w:r w:rsidRPr="00DC5D38">
        <w:rPr>
          <w:rFonts w:ascii="Times New Roman" w:eastAsia="Times New Roman" w:hAnsi="Times New Roman" w:cs="Times New Roman"/>
          <w:i/>
          <w:spacing w:val="-4"/>
        </w:rPr>
        <w:t>m</w:t>
      </w:r>
      <w:r w:rsidRPr="00DC5D38">
        <w:rPr>
          <w:rFonts w:ascii="Times New Roman" w:eastAsia="Times New Roman" w:hAnsi="Times New Roman" w:cs="Times New Roman"/>
          <w:i/>
          <w:spacing w:val="1"/>
        </w:rPr>
        <w:t>i</w:t>
      </w:r>
      <w:r w:rsidRPr="00DC5D38">
        <w:rPr>
          <w:rFonts w:ascii="Times New Roman" w:eastAsia="Times New Roman" w:hAnsi="Times New Roman" w:cs="Times New Roman"/>
          <w:i/>
        </w:rPr>
        <w:t>c</w:t>
      </w:r>
      <w:r w:rsidRPr="00DC5D38">
        <w:rPr>
          <w:rFonts w:ascii="Times New Roman" w:eastAsia="Times New Roman" w:hAnsi="Times New Roman" w:cs="Times New Roman"/>
          <w:i/>
          <w:spacing w:val="1"/>
        </w:rPr>
        <w:t xml:space="preserve"> </w:t>
      </w:r>
      <w:r w:rsidRPr="00DC5D38">
        <w:rPr>
          <w:rFonts w:ascii="Times New Roman" w:eastAsia="Times New Roman" w:hAnsi="Times New Roman" w:cs="Times New Roman"/>
          <w:i/>
        </w:rPr>
        <w:t>R</w:t>
      </w:r>
      <w:r w:rsidRPr="00DC5D38">
        <w:rPr>
          <w:rFonts w:ascii="Times New Roman" w:eastAsia="Times New Roman" w:hAnsi="Times New Roman" w:cs="Times New Roman"/>
          <w:i/>
          <w:spacing w:val="-2"/>
        </w:rPr>
        <w:t>e</w:t>
      </w:r>
      <w:r w:rsidRPr="00DC5D38">
        <w:rPr>
          <w:rFonts w:ascii="Times New Roman" w:eastAsia="Times New Roman" w:hAnsi="Times New Roman" w:cs="Times New Roman"/>
          <w:i/>
        </w:rPr>
        <w:t>v</w:t>
      </w:r>
      <w:r w:rsidRPr="00DC5D38">
        <w:rPr>
          <w:rFonts w:ascii="Times New Roman" w:eastAsia="Times New Roman" w:hAnsi="Times New Roman" w:cs="Times New Roman"/>
          <w:i/>
          <w:spacing w:val="1"/>
        </w:rPr>
        <w:t>i</w:t>
      </w:r>
      <w:r w:rsidRPr="00DC5D38">
        <w:rPr>
          <w:rFonts w:ascii="Times New Roman" w:eastAsia="Times New Roman" w:hAnsi="Times New Roman" w:cs="Times New Roman"/>
          <w:i/>
        </w:rPr>
        <w:t>e</w:t>
      </w:r>
      <w:r w:rsidRPr="00DC5D38">
        <w:rPr>
          <w:rFonts w:ascii="Times New Roman" w:eastAsia="Times New Roman" w:hAnsi="Times New Roman" w:cs="Times New Roman"/>
          <w:i/>
          <w:spacing w:val="-2"/>
        </w:rPr>
        <w:t>w</w:t>
      </w:r>
      <w:r w:rsidRPr="00DC5D38">
        <w:rPr>
          <w:rFonts w:ascii="Times New Roman" w:eastAsia="Times New Roman" w:hAnsi="Times New Roman" w:cs="Times New Roman"/>
        </w:rPr>
        <w:t>,</w:t>
      </w:r>
      <w:r w:rsidRPr="00DC5D38">
        <w:rPr>
          <w:rFonts w:ascii="Times New Roman" w:eastAsia="Times New Roman" w:hAnsi="Times New Roman" w:cs="Times New Roman"/>
          <w:spacing w:val="-2"/>
        </w:rPr>
        <w:t xml:space="preserve"> </w:t>
      </w:r>
      <w:r w:rsidRPr="00DC5D38">
        <w:rPr>
          <w:rFonts w:ascii="Times New Roman" w:eastAsia="Times New Roman" w:hAnsi="Times New Roman" w:cs="Times New Roman"/>
        </w:rPr>
        <w:t>M</w:t>
      </w:r>
      <w:r w:rsidRPr="00DC5D38">
        <w:rPr>
          <w:rFonts w:ascii="Times New Roman" w:eastAsia="Times New Roman" w:hAnsi="Times New Roman" w:cs="Times New Roman"/>
          <w:spacing w:val="-2"/>
        </w:rPr>
        <w:t>a</w:t>
      </w:r>
      <w:r w:rsidRPr="00DC5D38">
        <w:rPr>
          <w:rFonts w:ascii="Times New Roman" w:eastAsia="Times New Roman" w:hAnsi="Times New Roman" w:cs="Times New Roman"/>
          <w:spacing w:val="1"/>
        </w:rPr>
        <w:t>r</w:t>
      </w:r>
      <w:r w:rsidRPr="00DC5D38">
        <w:rPr>
          <w:rFonts w:ascii="Times New Roman" w:eastAsia="Times New Roman" w:hAnsi="Times New Roman" w:cs="Times New Roman"/>
          <w:spacing w:val="-2"/>
        </w:rPr>
        <w:t>c</w:t>
      </w:r>
      <w:r w:rsidRPr="00DC5D38">
        <w:rPr>
          <w:rFonts w:ascii="Times New Roman" w:eastAsia="Times New Roman" w:hAnsi="Times New Roman" w:cs="Times New Roman"/>
        </w:rPr>
        <w:t>h 1968, pp.</w:t>
      </w:r>
      <w:r w:rsidRPr="00DC5D38">
        <w:rPr>
          <w:rFonts w:ascii="Times New Roman" w:eastAsia="Times New Roman" w:hAnsi="Times New Roman" w:cs="Times New Roman"/>
          <w:spacing w:val="-2"/>
        </w:rPr>
        <w:t xml:space="preserve"> </w:t>
      </w:r>
      <w:r w:rsidRPr="00DC5D38">
        <w:rPr>
          <w:rFonts w:ascii="Times New Roman" w:eastAsia="Times New Roman" w:hAnsi="Times New Roman" w:cs="Times New Roman"/>
        </w:rPr>
        <w:t>1</w:t>
      </w:r>
      <w:r w:rsidRPr="00DC5D38">
        <w:rPr>
          <w:rFonts w:ascii="Times New Roman" w:eastAsia="Times New Roman" w:hAnsi="Times New Roman" w:cs="Times New Roman"/>
          <w:spacing w:val="-4"/>
        </w:rPr>
        <w:t>-</w:t>
      </w:r>
      <w:r w:rsidRPr="00DC5D38">
        <w:rPr>
          <w:rFonts w:ascii="Times New Roman" w:eastAsia="Times New Roman" w:hAnsi="Times New Roman" w:cs="Times New Roman"/>
        </w:rPr>
        <w:t>17.</w:t>
      </w:r>
    </w:p>
    <w:p w14:paraId="54912F4F" w14:textId="77777777" w:rsidR="00E17833" w:rsidRPr="00DC5D38" w:rsidRDefault="00E17833" w:rsidP="00E17833">
      <w:pPr>
        <w:pStyle w:val="NoSpacing"/>
        <w:ind w:left="720"/>
        <w:rPr>
          <w:rFonts w:ascii="Times New Roman" w:eastAsia="Times New Roman" w:hAnsi="Times New Roman" w:cs="Times New Roman"/>
        </w:rPr>
      </w:pPr>
    </w:p>
    <w:p w14:paraId="60D0C15D" w14:textId="77777777" w:rsidR="00E17833" w:rsidRPr="00DC5D38" w:rsidRDefault="00E17833" w:rsidP="00E17833">
      <w:pPr>
        <w:pStyle w:val="NoSpacing"/>
        <w:ind w:left="720"/>
        <w:rPr>
          <w:rFonts w:ascii="Times New Roman" w:eastAsia="Times New Roman" w:hAnsi="Times New Roman" w:cs="Times New Roman"/>
        </w:rPr>
      </w:pPr>
      <w:proofErr w:type="gramStart"/>
      <w:r w:rsidRPr="00DC5D38">
        <w:rPr>
          <w:rFonts w:ascii="Times New Roman" w:eastAsia="Times New Roman" w:hAnsi="Times New Roman" w:cs="Times New Roman"/>
        </w:rPr>
        <w:lastRenderedPageBreak/>
        <w:t>de</w:t>
      </w:r>
      <w:proofErr w:type="gramEnd"/>
      <w:r w:rsidRPr="00DC5D38">
        <w:rPr>
          <w:rFonts w:ascii="Times New Roman" w:eastAsia="Times New Roman" w:hAnsi="Times New Roman" w:cs="Times New Roman"/>
          <w:spacing w:val="1"/>
        </w:rPr>
        <w:t xml:space="preserve"> </w:t>
      </w:r>
      <w:proofErr w:type="spellStart"/>
      <w:r w:rsidRPr="00DC5D38">
        <w:rPr>
          <w:rFonts w:ascii="Times New Roman" w:eastAsia="Times New Roman" w:hAnsi="Times New Roman" w:cs="Times New Roman"/>
          <w:spacing w:val="-1"/>
        </w:rPr>
        <w:t>G</w:t>
      </w:r>
      <w:r w:rsidRPr="00DC5D38">
        <w:rPr>
          <w:rFonts w:ascii="Times New Roman" w:eastAsia="Times New Roman" w:hAnsi="Times New Roman" w:cs="Times New Roman"/>
          <w:spacing w:val="1"/>
        </w:rPr>
        <w:t>r</w:t>
      </w:r>
      <w:r w:rsidRPr="00DC5D38">
        <w:rPr>
          <w:rFonts w:ascii="Times New Roman" w:eastAsia="Times New Roman" w:hAnsi="Times New Roman" w:cs="Times New Roman"/>
        </w:rPr>
        <w:t>au</w:t>
      </w:r>
      <w:r w:rsidRPr="00DC5D38">
        <w:rPr>
          <w:rFonts w:ascii="Times New Roman" w:eastAsia="Times New Roman" w:hAnsi="Times New Roman" w:cs="Times New Roman"/>
          <w:spacing w:val="-1"/>
        </w:rPr>
        <w:t>w</w:t>
      </w:r>
      <w:r w:rsidRPr="00DC5D38">
        <w:rPr>
          <w:rFonts w:ascii="Times New Roman" w:eastAsia="Times New Roman" w:hAnsi="Times New Roman" w:cs="Times New Roman"/>
        </w:rPr>
        <w:t>e</w:t>
      </w:r>
      <w:proofErr w:type="spellEnd"/>
      <w:r w:rsidRPr="00DC5D38">
        <w:rPr>
          <w:rFonts w:ascii="Times New Roman" w:eastAsia="Times New Roman" w:hAnsi="Times New Roman" w:cs="Times New Roman"/>
        </w:rPr>
        <w:t>,</w:t>
      </w:r>
      <w:r w:rsidRPr="00DC5D38">
        <w:rPr>
          <w:rFonts w:ascii="Times New Roman" w:eastAsia="Times New Roman" w:hAnsi="Times New Roman" w:cs="Times New Roman"/>
          <w:spacing w:val="-2"/>
        </w:rPr>
        <w:t xml:space="preserve"> </w:t>
      </w:r>
      <w:r w:rsidRPr="00DC5D38">
        <w:rPr>
          <w:rFonts w:ascii="Times New Roman" w:eastAsia="Times New Roman" w:hAnsi="Times New Roman" w:cs="Times New Roman"/>
        </w:rPr>
        <w:t xml:space="preserve">P.  </w:t>
      </w:r>
      <w:r w:rsidRPr="00DC5D38">
        <w:rPr>
          <w:rFonts w:ascii="Times New Roman" w:eastAsia="Times New Roman" w:hAnsi="Times New Roman" w:cs="Times New Roman"/>
          <w:i/>
          <w:spacing w:val="1"/>
        </w:rPr>
        <w:t>I</w:t>
      </w:r>
      <w:r w:rsidRPr="00DC5D38">
        <w:rPr>
          <w:rFonts w:ascii="Times New Roman" w:eastAsia="Times New Roman" w:hAnsi="Times New Roman" w:cs="Times New Roman"/>
          <w:i/>
          <w:spacing w:val="-2"/>
        </w:rPr>
        <w:t>n</w:t>
      </w:r>
      <w:r w:rsidRPr="00DC5D38">
        <w:rPr>
          <w:rFonts w:ascii="Times New Roman" w:eastAsia="Times New Roman" w:hAnsi="Times New Roman" w:cs="Times New Roman"/>
          <w:i/>
          <w:spacing w:val="1"/>
        </w:rPr>
        <w:t>t</w:t>
      </w:r>
      <w:r w:rsidRPr="00DC5D38">
        <w:rPr>
          <w:rFonts w:ascii="Times New Roman" w:eastAsia="Times New Roman" w:hAnsi="Times New Roman" w:cs="Times New Roman"/>
          <w:i/>
          <w:spacing w:val="-2"/>
        </w:rPr>
        <w:t>e</w:t>
      </w:r>
      <w:r w:rsidRPr="00DC5D38">
        <w:rPr>
          <w:rFonts w:ascii="Times New Roman" w:eastAsia="Times New Roman" w:hAnsi="Times New Roman" w:cs="Times New Roman"/>
          <w:i/>
        </w:rPr>
        <w:t>rna</w:t>
      </w:r>
      <w:r w:rsidRPr="00DC5D38">
        <w:rPr>
          <w:rFonts w:ascii="Times New Roman" w:eastAsia="Times New Roman" w:hAnsi="Times New Roman" w:cs="Times New Roman"/>
          <w:i/>
          <w:spacing w:val="-1"/>
        </w:rPr>
        <w:t>t</w:t>
      </w:r>
      <w:r w:rsidRPr="00DC5D38">
        <w:rPr>
          <w:rFonts w:ascii="Times New Roman" w:eastAsia="Times New Roman" w:hAnsi="Times New Roman" w:cs="Times New Roman"/>
          <w:i/>
          <w:spacing w:val="1"/>
        </w:rPr>
        <w:t>i</w:t>
      </w:r>
      <w:r w:rsidRPr="00DC5D38">
        <w:rPr>
          <w:rFonts w:ascii="Times New Roman" w:eastAsia="Times New Roman" w:hAnsi="Times New Roman" w:cs="Times New Roman"/>
          <w:i/>
        </w:rPr>
        <w:t>o</w:t>
      </w:r>
      <w:r w:rsidRPr="00DC5D38">
        <w:rPr>
          <w:rFonts w:ascii="Times New Roman" w:eastAsia="Times New Roman" w:hAnsi="Times New Roman" w:cs="Times New Roman"/>
          <w:i/>
          <w:spacing w:val="-2"/>
        </w:rPr>
        <w:t>na</w:t>
      </w:r>
      <w:r w:rsidRPr="00DC5D38">
        <w:rPr>
          <w:rFonts w:ascii="Times New Roman" w:eastAsia="Times New Roman" w:hAnsi="Times New Roman" w:cs="Times New Roman"/>
          <w:i/>
        </w:rPr>
        <w:t>l</w:t>
      </w:r>
      <w:r w:rsidRPr="00DC5D38">
        <w:rPr>
          <w:rFonts w:ascii="Times New Roman" w:eastAsia="Times New Roman" w:hAnsi="Times New Roman" w:cs="Times New Roman"/>
          <w:i/>
          <w:spacing w:val="1"/>
        </w:rPr>
        <w:t xml:space="preserve"> M</w:t>
      </w:r>
      <w:r w:rsidRPr="00DC5D38">
        <w:rPr>
          <w:rFonts w:ascii="Times New Roman" w:eastAsia="Times New Roman" w:hAnsi="Times New Roman" w:cs="Times New Roman"/>
          <w:i/>
          <w:spacing w:val="-2"/>
        </w:rPr>
        <w:t>o</w:t>
      </w:r>
      <w:r w:rsidRPr="00DC5D38">
        <w:rPr>
          <w:rFonts w:ascii="Times New Roman" w:eastAsia="Times New Roman" w:hAnsi="Times New Roman" w:cs="Times New Roman"/>
          <w:i/>
        </w:rPr>
        <w:t>ne</w:t>
      </w:r>
      <w:r w:rsidRPr="00DC5D38">
        <w:rPr>
          <w:rFonts w:ascii="Times New Roman" w:eastAsia="Times New Roman" w:hAnsi="Times New Roman" w:cs="Times New Roman"/>
          <w:i/>
          <w:spacing w:val="-2"/>
        </w:rPr>
        <w:t>y</w:t>
      </w:r>
      <w:r w:rsidRPr="00DC5D38">
        <w:rPr>
          <w:rFonts w:ascii="Times New Roman" w:eastAsia="Times New Roman" w:hAnsi="Times New Roman" w:cs="Times New Roman"/>
          <w:i/>
        </w:rPr>
        <w:t>:</w:t>
      </w:r>
      <w:r w:rsidRPr="00DC5D38">
        <w:rPr>
          <w:rFonts w:ascii="Times New Roman" w:eastAsia="Times New Roman" w:hAnsi="Times New Roman" w:cs="Times New Roman"/>
          <w:i/>
          <w:spacing w:val="1"/>
        </w:rPr>
        <w:t xml:space="preserve"> </w:t>
      </w:r>
      <w:r w:rsidRPr="00DC5D38">
        <w:rPr>
          <w:rFonts w:ascii="Times New Roman" w:eastAsia="Times New Roman" w:hAnsi="Times New Roman" w:cs="Times New Roman"/>
          <w:i/>
        </w:rPr>
        <w:t>Po</w:t>
      </w:r>
      <w:r w:rsidRPr="00DC5D38">
        <w:rPr>
          <w:rFonts w:ascii="Times New Roman" w:eastAsia="Times New Roman" w:hAnsi="Times New Roman" w:cs="Times New Roman"/>
          <w:i/>
          <w:spacing w:val="-2"/>
        </w:rPr>
        <w:t>s</w:t>
      </w:r>
      <w:r w:rsidRPr="00DC5D38">
        <w:rPr>
          <w:rFonts w:ascii="Times New Roman" w:eastAsia="Times New Roman" w:hAnsi="Times New Roman" w:cs="Times New Roman"/>
          <w:i/>
          <w:spacing w:val="1"/>
        </w:rPr>
        <w:t>t-</w:t>
      </w:r>
      <w:r w:rsidRPr="00DC5D38">
        <w:rPr>
          <w:rFonts w:ascii="Times New Roman" w:eastAsia="Times New Roman" w:hAnsi="Times New Roman" w:cs="Times New Roman"/>
          <w:i/>
          <w:spacing w:val="-1"/>
        </w:rPr>
        <w:t>w</w:t>
      </w:r>
      <w:r w:rsidRPr="00DC5D38">
        <w:rPr>
          <w:rFonts w:ascii="Times New Roman" w:eastAsia="Times New Roman" w:hAnsi="Times New Roman" w:cs="Times New Roman"/>
          <w:i/>
          <w:spacing w:val="-2"/>
        </w:rPr>
        <w:t>a</w:t>
      </w:r>
      <w:r w:rsidRPr="00DC5D38">
        <w:rPr>
          <w:rFonts w:ascii="Times New Roman" w:eastAsia="Times New Roman" w:hAnsi="Times New Roman" w:cs="Times New Roman"/>
          <w:i/>
        </w:rPr>
        <w:t>r</w:t>
      </w:r>
      <w:r w:rsidRPr="00DC5D38">
        <w:rPr>
          <w:rFonts w:ascii="Times New Roman" w:eastAsia="Times New Roman" w:hAnsi="Times New Roman" w:cs="Times New Roman"/>
          <w:i/>
          <w:spacing w:val="1"/>
        </w:rPr>
        <w:t xml:space="preserve"> </w:t>
      </w:r>
      <w:r w:rsidRPr="00DC5D38">
        <w:rPr>
          <w:rFonts w:ascii="Times New Roman" w:eastAsia="Times New Roman" w:hAnsi="Times New Roman" w:cs="Times New Roman"/>
          <w:i/>
        </w:rPr>
        <w:t>Tre</w:t>
      </w:r>
      <w:r w:rsidRPr="00DC5D38">
        <w:rPr>
          <w:rFonts w:ascii="Times New Roman" w:eastAsia="Times New Roman" w:hAnsi="Times New Roman" w:cs="Times New Roman"/>
          <w:i/>
          <w:spacing w:val="-2"/>
        </w:rPr>
        <w:t>n</w:t>
      </w:r>
      <w:r w:rsidRPr="00DC5D38">
        <w:rPr>
          <w:rFonts w:ascii="Times New Roman" w:eastAsia="Times New Roman" w:hAnsi="Times New Roman" w:cs="Times New Roman"/>
          <w:i/>
        </w:rPr>
        <w:t>ds</w:t>
      </w:r>
      <w:r w:rsidRPr="00DC5D38">
        <w:rPr>
          <w:rFonts w:ascii="Times New Roman" w:eastAsia="Times New Roman" w:hAnsi="Times New Roman" w:cs="Times New Roman"/>
          <w:i/>
          <w:spacing w:val="-2"/>
        </w:rPr>
        <w:t xml:space="preserve"> </w:t>
      </w:r>
      <w:r w:rsidRPr="00DC5D38">
        <w:rPr>
          <w:rFonts w:ascii="Times New Roman" w:eastAsia="Times New Roman" w:hAnsi="Times New Roman" w:cs="Times New Roman"/>
          <w:i/>
        </w:rPr>
        <w:t>and The</w:t>
      </w:r>
      <w:r w:rsidRPr="00DC5D38">
        <w:rPr>
          <w:rFonts w:ascii="Times New Roman" w:eastAsia="Times New Roman" w:hAnsi="Times New Roman" w:cs="Times New Roman"/>
          <w:i/>
          <w:spacing w:val="-2"/>
        </w:rPr>
        <w:t>o</w:t>
      </w:r>
      <w:r w:rsidRPr="00DC5D38">
        <w:rPr>
          <w:rFonts w:ascii="Times New Roman" w:eastAsia="Times New Roman" w:hAnsi="Times New Roman" w:cs="Times New Roman"/>
          <w:i/>
        </w:rPr>
        <w:t>r</w:t>
      </w:r>
      <w:r w:rsidRPr="00DC5D38">
        <w:rPr>
          <w:rFonts w:ascii="Times New Roman" w:eastAsia="Times New Roman" w:hAnsi="Times New Roman" w:cs="Times New Roman"/>
          <w:i/>
          <w:spacing w:val="1"/>
        </w:rPr>
        <w:t>i</w:t>
      </w:r>
      <w:r w:rsidRPr="00DC5D38">
        <w:rPr>
          <w:rFonts w:ascii="Times New Roman" w:eastAsia="Times New Roman" w:hAnsi="Times New Roman" w:cs="Times New Roman"/>
          <w:i/>
          <w:spacing w:val="-2"/>
        </w:rPr>
        <w:t>e</w:t>
      </w:r>
      <w:r w:rsidRPr="00DC5D38">
        <w:rPr>
          <w:rFonts w:ascii="Times New Roman" w:eastAsia="Times New Roman" w:hAnsi="Times New Roman" w:cs="Times New Roman"/>
          <w:i/>
        </w:rPr>
        <w:t xml:space="preserve">s.  </w:t>
      </w:r>
      <w:r w:rsidRPr="00DC5D38">
        <w:rPr>
          <w:rFonts w:ascii="Times New Roman" w:eastAsia="Times New Roman" w:hAnsi="Times New Roman" w:cs="Times New Roman"/>
          <w:spacing w:val="-1"/>
        </w:rPr>
        <w:t>O</w:t>
      </w:r>
      <w:r w:rsidRPr="00DC5D38">
        <w:rPr>
          <w:rFonts w:ascii="Times New Roman" w:eastAsia="Times New Roman" w:hAnsi="Times New Roman" w:cs="Times New Roman"/>
        </w:rPr>
        <w:t>x</w:t>
      </w:r>
      <w:r w:rsidRPr="00DC5D38">
        <w:rPr>
          <w:rFonts w:ascii="Times New Roman" w:eastAsia="Times New Roman" w:hAnsi="Times New Roman" w:cs="Times New Roman"/>
          <w:spacing w:val="-2"/>
        </w:rPr>
        <w:t>f</w:t>
      </w:r>
      <w:r w:rsidRPr="00DC5D38">
        <w:rPr>
          <w:rFonts w:ascii="Times New Roman" w:eastAsia="Times New Roman" w:hAnsi="Times New Roman" w:cs="Times New Roman"/>
        </w:rPr>
        <w:t>o</w:t>
      </w:r>
      <w:r w:rsidRPr="00DC5D38">
        <w:rPr>
          <w:rFonts w:ascii="Times New Roman" w:eastAsia="Times New Roman" w:hAnsi="Times New Roman" w:cs="Times New Roman"/>
          <w:spacing w:val="1"/>
        </w:rPr>
        <w:t>r</w:t>
      </w:r>
      <w:r w:rsidRPr="00DC5D38">
        <w:rPr>
          <w:rFonts w:ascii="Times New Roman" w:eastAsia="Times New Roman" w:hAnsi="Times New Roman" w:cs="Times New Roman"/>
        </w:rPr>
        <w:t xml:space="preserve">d </w:t>
      </w:r>
      <w:r w:rsidRPr="00DC5D38">
        <w:rPr>
          <w:rFonts w:ascii="Times New Roman" w:eastAsia="Times New Roman" w:hAnsi="Times New Roman" w:cs="Times New Roman"/>
          <w:spacing w:val="-1"/>
        </w:rPr>
        <w:t>U</w:t>
      </w:r>
      <w:r w:rsidRPr="00DC5D38">
        <w:rPr>
          <w:rFonts w:ascii="Times New Roman" w:eastAsia="Times New Roman" w:hAnsi="Times New Roman" w:cs="Times New Roman"/>
          <w:spacing w:val="-2"/>
        </w:rPr>
        <w:t>n</w:t>
      </w:r>
      <w:r w:rsidRPr="00DC5D38">
        <w:rPr>
          <w:rFonts w:ascii="Times New Roman" w:eastAsia="Times New Roman" w:hAnsi="Times New Roman" w:cs="Times New Roman"/>
          <w:spacing w:val="1"/>
        </w:rPr>
        <w:t>i</w:t>
      </w:r>
      <w:r w:rsidRPr="00DC5D38">
        <w:rPr>
          <w:rFonts w:ascii="Times New Roman" w:eastAsia="Times New Roman" w:hAnsi="Times New Roman" w:cs="Times New Roman"/>
          <w:spacing w:val="-2"/>
        </w:rPr>
        <w:t>v</w:t>
      </w:r>
      <w:r w:rsidRPr="00DC5D38">
        <w:rPr>
          <w:rFonts w:ascii="Times New Roman" w:eastAsia="Times New Roman" w:hAnsi="Times New Roman" w:cs="Times New Roman"/>
        </w:rPr>
        <w:t>e</w:t>
      </w:r>
      <w:r w:rsidRPr="00DC5D38">
        <w:rPr>
          <w:rFonts w:ascii="Times New Roman" w:eastAsia="Times New Roman" w:hAnsi="Times New Roman" w:cs="Times New Roman"/>
          <w:spacing w:val="1"/>
        </w:rPr>
        <w:t>r</w:t>
      </w:r>
      <w:r w:rsidRPr="00DC5D38">
        <w:rPr>
          <w:rFonts w:ascii="Times New Roman" w:eastAsia="Times New Roman" w:hAnsi="Times New Roman" w:cs="Times New Roman"/>
          <w:spacing w:val="-2"/>
        </w:rPr>
        <w:t>s</w:t>
      </w:r>
      <w:r w:rsidRPr="00DC5D38">
        <w:rPr>
          <w:rFonts w:ascii="Times New Roman" w:eastAsia="Times New Roman" w:hAnsi="Times New Roman" w:cs="Times New Roman"/>
          <w:spacing w:val="1"/>
        </w:rPr>
        <w:t>it</w:t>
      </w:r>
      <w:r w:rsidRPr="00DC5D38">
        <w:rPr>
          <w:rFonts w:ascii="Times New Roman" w:eastAsia="Times New Roman" w:hAnsi="Times New Roman" w:cs="Times New Roman"/>
        </w:rPr>
        <w:t>y</w:t>
      </w:r>
      <w:r w:rsidRPr="00DC5D38">
        <w:rPr>
          <w:rFonts w:ascii="Times New Roman" w:eastAsia="Times New Roman" w:hAnsi="Times New Roman" w:cs="Times New Roman"/>
          <w:spacing w:val="-2"/>
        </w:rPr>
        <w:t xml:space="preserve"> </w:t>
      </w:r>
      <w:r w:rsidRPr="00DC5D38">
        <w:rPr>
          <w:rFonts w:ascii="Times New Roman" w:eastAsia="Times New Roman" w:hAnsi="Times New Roman" w:cs="Times New Roman"/>
        </w:rPr>
        <w:t>P</w:t>
      </w:r>
      <w:r w:rsidRPr="00DC5D38">
        <w:rPr>
          <w:rFonts w:ascii="Times New Roman" w:eastAsia="Times New Roman" w:hAnsi="Times New Roman" w:cs="Times New Roman"/>
          <w:spacing w:val="1"/>
        </w:rPr>
        <w:t>r</w:t>
      </w:r>
      <w:r w:rsidRPr="00DC5D38">
        <w:rPr>
          <w:rFonts w:ascii="Times New Roman" w:eastAsia="Times New Roman" w:hAnsi="Times New Roman" w:cs="Times New Roman"/>
          <w:spacing w:val="-2"/>
        </w:rPr>
        <w:t>e</w:t>
      </w:r>
      <w:r w:rsidRPr="00DC5D38">
        <w:rPr>
          <w:rFonts w:ascii="Times New Roman" w:eastAsia="Times New Roman" w:hAnsi="Times New Roman" w:cs="Times New Roman"/>
        </w:rPr>
        <w:t>ss, 1</w:t>
      </w:r>
      <w:r w:rsidRPr="00DC5D38">
        <w:rPr>
          <w:rFonts w:ascii="Times New Roman" w:eastAsia="Times New Roman" w:hAnsi="Times New Roman" w:cs="Times New Roman"/>
          <w:spacing w:val="-2"/>
        </w:rPr>
        <w:t>9</w:t>
      </w:r>
      <w:r w:rsidRPr="00DC5D38">
        <w:rPr>
          <w:rFonts w:ascii="Times New Roman" w:eastAsia="Times New Roman" w:hAnsi="Times New Roman" w:cs="Times New Roman"/>
        </w:rPr>
        <w:t>97, c</w:t>
      </w:r>
      <w:r w:rsidRPr="00DC5D38">
        <w:rPr>
          <w:rFonts w:ascii="Times New Roman" w:eastAsia="Times New Roman" w:hAnsi="Times New Roman" w:cs="Times New Roman"/>
          <w:spacing w:val="-2"/>
        </w:rPr>
        <w:t>h</w:t>
      </w:r>
      <w:r w:rsidRPr="00DC5D38">
        <w:rPr>
          <w:rFonts w:ascii="Times New Roman" w:eastAsia="Times New Roman" w:hAnsi="Times New Roman" w:cs="Times New Roman"/>
        </w:rPr>
        <w:t>ap</w:t>
      </w:r>
      <w:r w:rsidRPr="00DC5D38">
        <w:rPr>
          <w:rFonts w:ascii="Times New Roman" w:eastAsia="Times New Roman" w:hAnsi="Times New Roman" w:cs="Times New Roman"/>
          <w:spacing w:val="-1"/>
        </w:rPr>
        <w:t>t</w:t>
      </w:r>
      <w:r w:rsidRPr="00DC5D38">
        <w:rPr>
          <w:rFonts w:ascii="Times New Roman" w:eastAsia="Times New Roman" w:hAnsi="Times New Roman" w:cs="Times New Roman"/>
        </w:rPr>
        <w:t>er</w:t>
      </w:r>
      <w:r w:rsidRPr="00DC5D38">
        <w:rPr>
          <w:rFonts w:ascii="Times New Roman" w:eastAsia="Times New Roman" w:hAnsi="Times New Roman" w:cs="Times New Roman"/>
          <w:spacing w:val="-1"/>
        </w:rPr>
        <w:t xml:space="preserve"> 4</w:t>
      </w:r>
      <w:r w:rsidRPr="00DC5D38">
        <w:rPr>
          <w:rFonts w:ascii="Times New Roman" w:eastAsia="Times New Roman" w:hAnsi="Times New Roman" w:cs="Times New Roman"/>
        </w:rPr>
        <w:t>.</w:t>
      </w:r>
    </w:p>
    <w:p w14:paraId="4396FA8E" w14:textId="77777777" w:rsidR="00E17833" w:rsidRPr="00DC5D38" w:rsidRDefault="00E17833" w:rsidP="00E17833">
      <w:pPr>
        <w:pStyle w:val="NoSpacing"/>
        <w:ind w:left="720"/>
        <w:rPr>
          <w:rFonts w:ascii="Times New Roman" w:eastAsia="Times New Roman" w:hAnsi="Times New Roman" w:cs="Times New Roman"/>
        </w:rPr>
      </w:pPr>
    </w:p>
    <w:p w14:paraId="1216F766" w14:textId="77777777" w:rsidR="00E17833" w:rsidRPr="00DC5D38" w:rsidRDefault="00E17833" w:rsidP="00E17833">
      <w:pPr>
        <w:pStyle w:val="NoSpacing"/>
        <w:ind w:left="720"/>
        <w:rPr>
          <w:rFonts w:ascii="Times New Roman" w:hAnsi="Times New Roman" w:cs="Times New Roman"/>
        </w:rPr>
      </w:pPr>
      <w:proofErr w:type="gramStart"/>
      <w:r w:rsidRPr="00DC5D38">
        <w:rPr>
          <w:rFonts w:ascii="Times New Roman" w:eastAsia="Times New Roman" w:hAnsi="Times New Roman" w:cs="Times New Roman"/>
        </w:rPr>
        <w:t>de</w:t>
      </w:r>
      <w:proofErr w:type="gramEnd"/>
      <w:r w:rsidRPr="00DC5D38">
        <w:rPr>
          <w:rFonts w:ascii="Times New Roman" w:eastAsia="Times New Roman" w:hAnsi="Times New Roman" w:cs="Times New Roman"/>
          <w:spacing w:val="1"/>
        </w:rPr>
        <w:t xml:space="preserve"> </w:t>
      </w:r>
      <w:proofErr w:type="spellStart"/>
      <w:r w:rsidRPr="00DC5D38">
        <w:rPr>
          <w:rFonts w:ascii="Times New Roman" w:eastAsia="Times New Roman" w:hAnsi="Times New Roman" w:cs="Times New Roman"/>
          <w:spacing w:val="-1"/>
        </w:rPr>
        <w:t>G</w:t>
      </w:r>
      <w:r w:rsidRPr="00DC5D38">
        <w:rPr>
          <w:rFonts w:ascii="Times New Roman" w:eastAsia="Times New Roman" w:hAnsi="Times New Roman" w:cs="Times New Roman"/>
          <w:spacing w:val="1"/>
        </w:rPr>
        <w:t>r</w:t>
      </w:r>
      <w:r w:rsidRPr="00DC5D38">
        <w:rPr>
          <w:rFonts w:ascii="Times New Roman" w:eastAsia="Times New Roman" w:hAnsi="Times New Roman" w:cs="Times New Roman"/>
        </w:rPr>
        <w:t>au</w:t>
      </w:r>
      <w:r w:rsidRPr="00DC5D38">
        <w:rPr>
          <w:rFonts w:ascii="Times New Roman" w:eastAsia="Times New Roman" w:hAnsi="Times New Roman" w:cs="Times New Roman"/>
          <w:spacing w:val="-1"/>
        </w:rPr>
        <w:t>w</w:t>
      </w:r>
      <w:r w:rsidRPr="00DC5D38">
        <w:rPr>
          <w:rFonts w:ascii="Times New Roman" w:eastAsia="Times New Roman" w:hAnsi="Times New Roman" w:cs="Times New Roman"/>
        </w:rPr>
        <w:t>e</w:t>
      </w:r>
      <w:proofErr w:type="spellEnd"/>
      <w:r w:rsidRPr="00DC5D38">
        <w:rPr>
          <w:rFonts w:ascii="Times New Roman" w:eastAsia="Times New Roman" w:hAnsi="Times New Roman" w:cs="Times New Roman"/>
        </w:rPr>
        <w:t>,</w:t>
      </w:r>
      <w:r w:rsidRPr="00DC5D38">
        <w:rPr>
          <w:rFonts w:ascii="Times New Roman" w:eastAsia="Times New Roman" w:hAnsi="Times New Roman" w:cs="Times New Roman"/>
          <w:spacing w:val="-2"/>
        </w:rPr>
        <w:t xml:space="preserve"> </w:t>
      </w:r>
      <w:r w:rsidRPr="00DC5D38">
        <w:rPr>
          <w:rFonts w:ascii="Times New Roman" w:eastAsia="Times New Roman" w:hAnsi="Times New Roman" w:cs="Times New Roman"/>
        </w:rPr>
        <w:t xml:space="preserve">P.  </w:t>
      </w:r>
      <w:proofErr w:type="gramStart"/>
      <w:r w:rsidRPr="00DC5D38">
        <w:rPr>
          <w:rFonts w:ascii="Times New Roman" w:eastAsia="Times New Roman" w:hAnsi="Times New Roman" w:cs="Times New Roman"/>
          <w:i/>
        </w:rPr>
        <w:t>The</w:t>
      </w:r>
      <w:r w:rsidRPr="00DC5D38">
        <w:rPr>
          <w:rFonts w:ascii="Times New Roman" w:eastAsia="Times New Roman" w:hAnsi="Times New Roman" w:cs="Times New Roman"/>
          <w:i/>
          <w:spacing w:val="1"/>
        </w:rPr>
        <w:t xml:space="preserve"> </w:t>
      </w:r>
      <w:r w:rsidRPr="00DC5D38">
        <w:rPr>
          <w:rFonts w:ascii="Times New Roman" w:eastAsia="Times New Roman" w:hAnsi="Times New Roman" w:cs="Times New Roman"/>
          <w:i/>
          <w:spacing w:val="-3"/>
        </w:rPr>
        <w:t>E</w:t>
      </w:r>
      <w:r w:rsidRPr="00DC5D38">
        <w:rPr>
          <w:rFonts w:ascii="Times New Roman" w:eastAsia="Times New Roman" w:hAnsi="Times New Roman" w:cs="Times New Roman"/>
          <w:i/>
        </w:rPr>
        <w:t>con</w:t>
      </w:r>
      <w:r w:rsidRPr="00DC5D38">
        <w:rPr>
          <w:rFonts w:ascii="Times New Roman" w:eastAsia="Times New Roman" w:hAnsi="Times New Roman" w:cs="Times New Roman"/>
          <w:i/>
          <w:spacing w:val="-2"/>
        </w:rPr>
        <w:t>o</w:t>
      </w:r>
      <w:r w:rsidRPr="00DC5D38">
        <w:rPr>
          <w:rFonts w:ascii="Times New Roman" w:eastAsia="Times New Roman" w:hAnsi="Times New Roman" w:cs="Times New Roman"/>
          <w:i/>
          <w:spacing w:val="-1"/>
        </w:rPr>
        <w:t>m</w:t>
      </w:r>
      <w:r w:rsidRPr="00DC5D38">
        <w:rPr>
          <w:rFonts w:ascii="Times New Roman" w:eastAsia="Times New Roman" w:hAnsi="Times New Roman" w:cs="Times New Roman"/>
          <w:i/>
          <w:spacing w:val="1"/>
        </w:rPr>
        <w:t>i</w:t>
      </w:r>
      <w:r w:rsidRPr="00DC5D38">
        <w:rPr>
          <w:rFonts w:ascii="Times New Roman" w:eastAsia="Times New Roman" w:hAnsi="Times New Roman" w:cs="Times New Roman"/>
          <w:i/>
        </w:rPr>
        <w:t>cs</w:t>
      </w:r>
      <w:r w:rsidRPr="00DC5D38">
        <w:rPr>
          <w:rFonts w:ascii="Times New Roman" w:eastAsia="Times New Roman" w:hAnsi="Times New Roman" w:cs="Times New Roman"/>
          <w:i/>
          <w:spacing w:val="1"/>
        </w:rPr>
        <w:t xml:space="preserve"> </w:t>
      </w:r>
      <w:r w:rsidRPr="00DC5D38">
        <w:rPr>
          <w:rFonts w:ascii="Times New Roman" w:eastAsia="Times New Roman" w:hAnsi="Times New Roman" w:cs="Times New Roman"/>
          <w:i/>
          <w:spacing w:val="-2"/>
        </w:rPr>
        <w:t>o</w:t>
      </w:r>
      <w:r w:rsidRPr="00DC5D38">
        <w:rPr>
          <w:rFonts w:ascii="Times New Roman" w:eastAsia="Times New Roman" w:hAnsi="Times New Roman" w:cs="Times New Roman"/>
          <w:i/>
        </w:rPr>
        <w:t>f</w:t>
      </w:r>
      <w:r w:rsidRPr="00DC5D38">
        <w:rPr>
          <w:rFonts w:ascii="Times New Roman" w:eastAsia="Times New Roman" w:hAnsi="Times New Roman" w:cs="Times New Roman"/>
          <w:i/>
          <w:spacing w:val="1"/>
        </w:rPr>
        <w:t xml:space="preserve"> </w:t>
      </w:r>
      <w:r w:rsidRPr="00DC5D38">
        <w:rPr>
          <w:rFonts w:ascii="Times New Roman" w:eastAsia="Times New Roman" w:hAnsi="Times New Roman" w:cs="Times New Roman"/>
          <w:i/>
          <w:spacing w:val="-2"/>
        </w:rPr>
        <w:t>M</w:t>
      </w:r>
      <w:r w:rsidRPr="00DC5D38">
        <w:rPr>
          <w:rFonts w:ascii="Times New Roman" w:eastAsia="Times New Roman" w:hAnsi="Times New Roman" w:cs="Times New Roman"/>
          <w:i/>
        </w:rPr>
        <w:t>on</w:t>
      </w:r>
      <w:r w:rsidRPr="00DC5D38">
        <w:rPr>
          <w:rFonts w:ascii="Times New Roman" w:eastAsia="Times New Roman" w:hAnsi="Times New Roman" w:cs="Times New Roman"/>
          <w:i/>
          <w:spacing w:val="-2"/>
        </w:rPr>
        <w:t>e</w:t>
      </w:r>
      <w:r w:rsidRPr="00DC5D38">
        <w:rPr>
          <w:rFonts w:ascii="Times New Roman" w:eastAsia="Times New Roman" w:hAnsi="Times New Roman" w:cs="Times New Roman"/>
          <w:i/>
          <w:spacing w:val="1"/>
        </w:rPr>
        <w:t>t</w:t>
      </w:r>
      <w:r w:rsidRPr="00DC5D38">
        <w:rPr>
          <w:rFonts w:ascii="Times New Roman" w:eastAsia="Times New Roman" w:hAnsi="Times New Roman" w:cs="Times New Roman"/>
          <w:i/>
        </w:rPr>
        <w:t>ary</w:t>
      </w:r>
      <w:r w:rsidRPr="00DC5D38">
        <w:rPr>
          <w:rFonts w:ascii="Times New Roman" w:eastAsia="Times New Roman" w:hAnsi="Times New Roman" w:cs="Times New Roman"/>
          <w:i/>
          <w:spacing w:val="-2"/>
        </w:rPr>
        <w:t xml:space="preserve"> </w:t>
      </w:r>
      <w:r w:rsidRPr="00DC5D38">
        <w:rPr>
          <w:rFonts w:ascii="Times New Roman" w:eastAsia="Times New Roman" w:hAnsi="Times New Roman" w:cs="Times New Roman"/>
          <w:i/>
          <w:spacing w:val="1"/>
        </w:rPr>
        <w:t>I</w:t>
      </w:r>
      <w:r w:rsidRPr="00DC5D38">
        <w:rPr>
          <w:rFonts w:ascii="Times New Roman" w:eastAsia="Times New Roman" w:hAnsi="Times New Roman" w:cs="Times New Roman"/>
          <w:i/>
          <w:spacing w:val="-2"/>
        </w:rPr>
        <w:t>n</w:t>
      </w:r>
      <w:r w:rsidRPr="00DC5D38">
        <w:rPr>
          <w:rFonts w:ascii="Times New Roman" w:eastAsia="Times New Roman" w:hAnsi="Times New Roman" w:cs="Times New Roman"/>
          <w:i/>
          <w:spacing w:val="1"/>
        </w:rPr>
        <w:t>t</w:t>
      </w:r>
      <w:r w:rsidRPr="00DC5D38">
        <w:rPr>
          <w:rFonts w:ascii="Times New Roman" w:eastAsia="Times New Roman" w:hAnsi="Times New Roman" w:cs="Times New Roman"/>
          <w:i/>
        </w:rPr>
        <w:t>eg</w:t>
      </w:r>
      <w:r w:rsidRPr="00DC5D38">
        <w:rPr>
          <w:rFonts w:ascii="Times New Roman" w:eastAsia="Times New Roman" w:hAnsi="Times New Roman" w:cs="Times New Roman"/>
          <w:i/>
          <w:spacing w:val="-2"/>
        </w:rPr>
        <w:t>r</w:t>
      </w:r>
      <w:r w:rsidRPr="00DC5D38">
        <w:rPr>
          <w:rFonts w:ascii="Times New Roman" w:eastAsia="Times New Roman" w:hAnsi="Times New Roman" w:cs="Times New Roman"/>
          <w:i/>
        </w:rPr>
        <w:t>a</w:t>
      </w:r>
      <w:r w:rsidRPr="00DC5D38">
        <w:rPr>
          <w:rFonts w:ascii="Times New Roman" w:eastAsia="Times New Roman" w:hAnsi="Times New Roman" w:cs="Times New Roman"/>
          <w:i/>
          <w:spacing w:val="-1"/>
        </w:rPr>
        <w:t>ti</w:t>
      </w:r>
      <w:r w:rsidRPr="00DC5D38">
        <w:rPr>
          <w:rFonts w:ascii="Times New Roman" w:eastAsia="Times New Roman" w:hAnsi="Times New Roman" w:cs="Times New Roman"/>
          <w:i/>
        </w:rPr>
        <w:t>on.</w:t>
      </w:r>
      <w:proofErr w:type="gramEnd"/>
      <w:r w:rsidRPr="00DC5D38">
        <w:rPr>
          <w:rFonts w:ascii="Times New Roman" w:eastAsia="Times New Roman" w:hAnsi="Times New Roman" w:cs="Times New Roman"/>
          <w:i/>
        </w:rPr>
        <w:t xml:space="preserve">  </w:t>
      </w:r>
      <w:r w:rsidRPr="00DC5D38">
        <w:rPr>
          <w:rFonts w:ascii="Times New Roman" w:eastAsia="Times New Roman" w:hAnsi="Times New Roman" w:cs="Times New Roman"/>
          <w:spacing w:val="-1"/>
        </w:rPr>
        <w:t>O</w:t>
      </w:r>
      <w:r w:rsidRPr="00DC5D38">
        <w:rPr>
          <w:rFonts w:ascii="Times New Roman" w:eastAsia="Times New Roman" w:hAnsi="Times New Roman" w:cs="Times New Roman"/>
        </w:rPr>
        <w:t>x</w:t>
      </w:r>
      <w:r w:rsidRPr="00DC5D38">
        <w:rPr>
          <w:rFonts w:ascii="Times New Roman" w:eastAsia="Times New Roman" w:hAnsi="Times New Roman" w:cs="Times New Roman"/>
          <w:spacing w:val="1"/>
        </w:rPr>
        <w:t>f</w:t>
      </w:r>
      <w:r w:rsidRPr="00DC5D38">
        <w:rPr>
          <w:rFonts w:ascii="Times New Roman" w:eastAsia="Times New Roman" w:hAnsi="Times New Roman" w:cs="Times New Roman"/>
          <w:spacing w:val="-2"/>
        </w:rPr>
        <w:t>o</w:t>
      </w:r>
      <w:r w:rsidRPr="00DC5D38">
        <w:rPr>
          <w:rFonts w:ascii="Times New Roman" w:eastAsia="Times New Roman" w:hAnsi="Times New Roman" w:cs="Times New Roman"/>
          <w:spacing w:val="1"/>
        </w:rPr>
        <w:t>r</w:t>
      </w:r>
      <w:r w:rsidRPr="00DC5D38">
        <w:rPr>
          <w:rFonts w:ascii="Times New Roman" w:eastAsia="Times New Roman" w:hAnsi="Times New Roman" w:cs="Times New Roman"/>
        </w:rPr>
        <w:t xml:space="preserve">d </w:t>
      </w:r>
      <w:r w:rsidRPr="00DC5D38">
        <w:rPr>
          <w:rFonts w:ascii="Times New Roman" w:eastAsia="Times New Roman" w:hAnsi="Times New Roman" w:cs="Times New Roman"/>
          <w:spacing w:val="-1"/>
        </w:rPr>
        <w:t>U</w:t>
      </w:r>
      <w:r w:rsidRPr="00DC5D38">
        <w:rPr>
          <w:rFonts w:ascii="Times New Roman" w:eastAsia="Times New Roman" w:hAnsi="Times New Roman" w:cs="Times New Roman"/>
        </w:rPr>
        <w:t>n</w:t>
      </w:r>
      <w:r w:rsidRPr="00DC5D38">
        <w:rPr>
          <w:rFonts w:ascii="Times New Roman" w:eastAsia="Times New Roman" w:hAnsi="Times New Roman" w:cs="Times New Roman"/>
          <w:spacing w:val="1"/>
        </w:rPr>
        <w:t>i</w:t>
      </w:r>
      <w:r w:rsidRPr="00DC5D38">
        <w:rPr>
          <w:rFonts w:ascii="Times New Roman" w:eastAsia="Times New Roman" w:hAnsi="Times New Roman" w:cs="Times New Roman"/>
          <w:spacing w:val="-2"/>
        </w:rPr>
        <w:t>v</w:t>
      </w:r>
      <w:r w:rsidRPr="00DC5D38">
        <w:rPr>
          <w:rFonts w:ascii="Times New Roman" w:eastAsia="Times New Roman" w:hAnsi="Times New Roman" w:cs="Times New Roman"/>
        </w:rPr>
        <w:t>e</w:t>
      </w:r>
      <w:r w:rsidRPr="00DC5D38">
        <w:rPr>
          <w:rFonts w:ascii="Times New Roman" w:eastAsia="Times New Roman" w:hAnsi="Times New Roman" w:cs="Times New Roman"/>
          <w:spacing w:val="-2"/>
        </w:rPr>
        <w:t>r</w:t>
      </w:r>
      <w:r w:rsidRPr="00DC5D38">
        <w:rPr>
          <w:rFonts w:ascii="Times New Roman" w:eastAsia="Times New Roman" w:hAnsi="Times New Roman" w:cs="Times New Roman"/>
        </w:rPr>
        <w:t>s</w:t>
      </w:r>
      <w:r w:rsidRPr="00DC5D38">
        <w:rPr>
          <w:rFonts w:ascii="Times New Roman" w:eastAsia="Times New Roman" w:hAnsi="Times New Roman" w:cs="Times New Roman"/>
          <w:spacing w:val="-1"/>
        </w:rPr>
        <w:t>i</w:t>
      </w:r>
      <w:r w:rsidRPr="00DC5D38">
        <w:rPr>
          <w:rFonts w:ascii="Times New Roman" w:eastAsia="Times New Roman" w:hAnsi="Times New Roman" w:cs="Times New Roman"/>
          <w:spacing w:val="1"/>
        </w:rPr>
        <w:t>t</w:t>
      </w:r>
      <w:r w:rsidRPr="00DC5D38">
        <w:rPr>
          <w:rFonts w:ascii="Times New Roman" w:eastAsia="Times New Roman" w:hAnsi="Times New Roman" w:cs="Times New Roman"/>
        </w:rPr>
        <w:t>y</w:t>
      </w:r>
      <w:r w:rsidRPr="00DC5D38">
        <w:rPr>
          <w:rFonts w:ascii="Times New Roman" w:eastAsia="Times New Roman" w:hAnsi="Times New Roman" w:cs="Times New Roman"/>
          <w:spacing w:val="-2"/>
        </w:rPr>
        <w:t xml:space="preserve"> </w:t>
      </w:r>
      <w:r w:rsidRPr="00DC5D38">
        <w:rPr>
          <w:rFonts w:ascii="Times New Roman" w:eastAsia="Times New Roman" w:hAnsi="Times New Roman" w:cs="Times New Roman"/>
        </w:rPr>
        <w:t>P</w:t>
      </w:r>
      <w:r w:rsidRPr="00DC5D38">
        <w:rPr>
          <w:rFonts w:ascii="Times New Roman" w:eastAsia="Times New Roman" w:hAnsi="Times New Roman" w:cs="Times New Roman"/>
          <w:spacing w:val="1"/>
        </w:rPr>
        <w:t>r</w:t>
      </w:r>
      <w:r w:rsidRPr="00DC5D38">
        <w:rPr>
          <w:rFonts w:ascii="Times New Roman" w:eastAsia="Times New Roman" w:hAnsi="Times New Roman" w:cs="Times New Roman"/>
        </w:rPr>
        <w:t>e</w:t>
      </w:r>
      <w:r w:rsidRPr="00DC5D38">
        <w:rPr>
          <w:rFonts w:ascii="Times New Roman" w:eastAsia="Times New Roman" w:hAnsi="Times New Roman" w:cs="Times New Roman"/>
          <w:spacing w:val="-2"/>
        </w:rPr>
        <w:t>s</w:t>
      </w:r>
      <w:r w:rsidRPr="00DC5D38">
        <w:rPr>
          <w:rFonts w:ascii="Times New Roman" w:eastAsia="Times New Roman" w:hAnsi="Times New Roman" w:cs="Times New Roman"/>
        </w:rPr>
        <w:t>s, 1997,</w:t>
      </w:r>
      <w:r w:rsidRPr="00DC5D38">
        <w:rPr>
          <w:rFonts w:ascii="Times New Roman" w:eastAsia="Times New Roman" w:hAnsi="Times New Roman" w:cs="Times New Roman"/>
          <w:spacing w:val="-2"/>
        </w:rPr>
        <w:t xml:space="preserve"> </w:t>
      </w:r>
      <w:r w:rsidRPr="00DC5D38">
        <w:rPr>
          <w:rFonts w:ascii="Times New Roman" w:eastAsia="Times New Roman" w:hAnsi="Times New Roman" w:cs="Times New Roman"/>
        </w:rPr>
        <w:t>cha</w:t>
      </w:r>
      <w:r w:rsidRPr="00DC5D38">
        <w:rPr>
          <w:rFonts w:ascii="Times New Roman" w:eastAsia="Times New Roman" w:hAnsi="Times New Roman" w:cs="Times New Roman"/>
          <w:spacing w:val="-2"/>
        </w:rPr>
        <w:t>p</w:t>
      </w:r>
      <w:r w:rsidRPr="00DC5D38">
        <w:rPr>
          <w:rFonts w:ascii="Times New Roman" w:eastAsia="Times New Roman" w:hAnsi="Times New Roman" w:cs="Times New Roman"/>
          <w:spacing w:val="1"/>
        </w:rPr>
        <w:t>t</w:t>
      </w:r>
      <w:r w:rsidRPr="00DC5D38">
        <w:rPr>
          <w:rFonts w:ascii="Times New Roman" w:eastAsia="Times New Roman" w:hAnsi="Times New Roman" w:cs="Times New Roman"/>
          <w:spacing w:val="-2"/>
        </w:rPr>
        <w:t>e</w:t>
      </w:r>
      <w:r w:rsidRPr="00DC5D38">
        <w:rPr>
          <w:rFonts w:ascii="Times New Roman" w:eastAsia="Times New Roman" w:hAnsi="Times New Roman" w:cs="Times New Roman"/>
        </w:rPr>
        <w:t>r</w:t>
      </w:r>
      <w:r w:rsidRPr="00DC5D38">
        <w:rPr>
          <w:rFonts w:ascii="Times New Roman" w:eastAsia="Times New Roman" w:hAnsi="Times New Roman" w:cs="Times New Roman"/>
          <w:spacing w:val="1"/>
        </w:rPr>
        <w:t xml:space="preserve"> </w:t>
      </w:r>
      <w:r w:rsidRPr="00DC5D38">
        <w:rPr>
          <w:rFonts w:ascii="Times New Roman" w:eastAsia="Times New Roman" w:hAnsi="Times New Roman" w:cs="Times New Roman"/>
        </w:rPr>
        <w:t>8.</w:t>
      </w:r>
    </w:p>
    <w:p w14:paraId="161DC76B" w14:textId="77777777" w:rsidR="00E17833" w:rsidRPr="00DC5D38" w:rsidRDefault="00E17833" w:rsidP="00E17833">
      <w:pPr>
        <w:pStyle w:val="NoSpacing"/>
        <w:ind w:left="720"/>
        <w:rPr>
          <w:rFonts w:ascii="Times New Roman" w:eastAsia="Times New Roman" w:hAnsi="Times New Roman" w:cs="Times New Roman"/>
        </w:rPr>
      </w:pPr>
    </w:p>
    <w:p w14:paraId="0F7812AA" w14:textId="77777777" w:rsidR="00E17833" w:rsidRPr="00DC5D38" w:rsidRDefault="00E17833" w:rsidP="00E17833">
      <w:pPr>
        <w:pStyle w:val="NoSpacing"/>
        <w:ind w:left="720"/>
        <w:rPr>
          <w:rFonts w:ascii="Times New Roman" w:eastAsia="Times New Roman" w:hAnsi="Times New Roman" w:cs="Times New Roman"/>
        </w:rPr>
      </w:pPr>
      <w:r w:rsidRPr="00DC5D38">
        <w:rPr>
          <w:rFonts w:ascii="Times New Roman" w:eastAsia="Times New Roman" w:hAnsi="Times New Roman" w:cs="Times New Roman"/>
        </w:rPr>
        <w:t>Sche</w:t>
      </w:r>
      <w:r w:rsidRPr="00DC5D38">
        <w:rPr>
          <w:rFonts w:ascii="Times New Roman" w:eastAsia="Times New Roman" w:hAnsi="Times New Roman" w:cs="Times New Roman"/>
          <w:spacing w:val="-1"/>
        </w:rPr>
        <w:t>l</w:t>
      </w:r>
      <w:r w:rsidRPr="00DC5D38">
        <w:rPr>
          <w:rFonts w:ascii="Times New Roman" w:eastAsia="Times New Roman" w:hAnsi="Times New Roman" w:cs="Times New Roman"/>
          <w:spacing w:val="1"/>
        </w:rPr>
        <w:t>l</w:t>
      </w:r>
      <w:r w:rsidRPr="00DC5D38">
        <w:rPr>
          <w:rFonts w:ascii="Times New Roman" w:eastAsia="Times New Roman" w:hAnsi="Times New Roman" w:cs="Times New Roman"/>
          <w:spacing w:val="-1"/>
        </w:rPr>
        <w:t>i</w:t>
      </w:r>
      <w:r w:rsidRPr="00DC5D38">
        <w:rPr>
          <w:rFonts w:ascii="Times New Roman" w:eastAsia="Times New Roman" w:hAnsi="Times New Roman" w:cs="Times New Roman"/>
        </w:rPr>
        <w:t>n</w:t>
      </w:r>
      <w:r w:rsidRPr="00DC5D38">
        <w:rPr>
          <w:rFonts w:ascii="Times New Roman" w:eastAsia="Times New Roman" w:hAnsi="Times New Roman" w:cs="Times New Roman"/>
          <w:spacing w:val="-2"/>
        </w:rPr>
        <w:t>g</w:t>
      </w:r>
      <w:r w:rsidRPr="00DC5D38">
        <w:rPr>
          <w:rFonts w:ascii="Times New Roman" w:eastAsia="Times New Roman" w:hAnsi="Times New Roman" w:cs="Times New Roman"/>
        </w:rPr>
        <w:t xml:space="preserve">, </w:t>
      </w:r>
      <w:r w:rsidRPr="00DC5D38">
        <w:rPr>
          <w:rFonts w:ascii="Times New Roman" w:eastAsia="Times New Roman" w:hAnsi="Times New Roman" w:cs="Times New Roman"/>
          <w:spacing w:val="2"/>
        </w:rPr>
        <w:t>T</w:t>
      </w:r>
      <w:r w:rsidRPr="00DC5D38">
        <w:rPr>
          <w:rFonts w:ascii="Times New Roman" w:eastAsia="Times New Roman" w:hAnsi="Times New Roman" w:cs="Times New Roman"/>
        </w:rPr>
        <w:t>.  “</w:t>
      </w:r>
      <w:r w:rsidRPr="00DC5D38">
        <w:rPr>
          <w:rFonts w:ascii="Times New Roman" w:eastAsia="Times New Roman" w:hAnsi="Times New Roman" w:cs="Times New Roman"/>
          <w:spacing w:val="-3"/>
        </w:rPr>
        <w:t>S</w:t>
      </w:r>
      <w:r w:rsidRPr="00DC5D38">
        <w:rPr>
          <w:rFonts w:ascii="Times New Roman" w:eastAsia="Times New Roman" w:hAnsi="Times New Roman" w:cs="Times New Roman"/>
        </w:rPr>
        <w:t>e</w:t>
      </w:r>
      <w:r w:rsidRPr="00DC5D38">
        <w:rPr>
          <w:rFonts w:ascii="Times New Roman" w:eastAsia="Times New Roman" w:hAnsi="Times New Roman" w:cs="Times New Roman"/>
          <w:spacing w:val="-1"/>
        </w:rPr>
        <w:t>l</w:t>
      </w:r>
      <w:r w:rsidRPr="00DC5D38">
        <w:rPr>
          <w:rFonts w:ascii="Times New Roman" w:eastAsia="Times New Roman" w:hAnsi="Times New Roman" w:cs="Times New Roman"/>
          <w:spacing w:val="1"/>
        </w:rPr>
        <w:t>f</w:t>
      </w:r>
      <w:r w:rsidRPr="00DC5D38">
        <w:rPr>
          <w:rFonts w:ascii="Times New Roman" w:eastAsia="Times New Roman" w:hAnsi="Times New Roman" w:cs="Times New Roman"/>
          <w:spacing w:val="-4"/>
        </w:rPr>
        <w:t>-</w:t>
      </w:r>
      <w:r w:rsidRPr="00DC5D38">
        <w:rPr>
          <w:rFonts w:ascii="Times New Roman" w:eastAsia="Times New Roman" w:hAnsi="Times New Roman" w:cs="Times New Roman"/>
        </w:rPr>
        <w:t>c</w:t>
      </w:r>
      <w:r w:rsidRPr="00DC5D38">
        <w:rPr>
          <w:rFonts w:ascii="Times New Roman" w:eastAsia="Times New Roman" w:hAnsi="Times New Roman" w:cs="Times New Roman"/>
          <w:spacing w:val="2"/>
        </w:rPr>
        <w:t>o</w:t>
      </w:r>
      <w:r w:rsidRPr="00DC5D38">
        <w:rPr>
          <w:rFonts w:ascii="Times New Roman" w:eastAsia="Times New Roman" w:hAnsi="Times New Roman" w:cs="Times New Roman"/>
          <w:spacing w:val="-1"/>
        </w:rPr>
        <w:t>m</w:t>
      </w:r>
      <w:r w:rsidRPr="00DC5D38">
        <w:rPr>
          <w:rFonts w:ascii="Times New Roman" w:eastAsia="Times New Roman" w:hAnsi="Times New Roman" w:cs="Times New Roman"/>
          <w:spacing w:val="-4"/>
        </w:rPr>
        <w:t>m</w:t>
      </w:r>
      <w:r w:rsidRPr="00DC5D38">
        <w:rPr>
          <w:rFonts w:ascii="Times New Roman" w:eastAsia="Times New Roman" w:hAnsi="Times New Roman" w:cs="Times New Roman"/>
          <w:spacing w:val="3"/>
        </w:rPr>
        <w:t>a</w:t>
      </w:r>
      <w:r w:rsidRPr="00DC5D38">
        <w:rPr>
          <w:rFonts w:ascii="Times New Roman" w:eastAsia="Times New Roman" w:hAnsi="Times New Roman" w:cs="Times New Roman"/>
        </w:rPr>
        <w:t xml:space="preserve">nd </w:t>
      </w:r>
      <w:r w:rsidRPr="00DC5D38">
        <w:rPr>
          <w:rFonts w:ascii="Times New Roman" w:eastAsia="Times New Roman" w:hAnsi="Times New Roman" w:cs="Times New Roman"/>
          <w:spacing w:val="1"/>
        </w:rPr>
        <w:t>i</w:t>
      </w:r>
      <w:r w:rsidRPr="00DC5D38">
        <w:rPr>
          <w:rFonts w:ascii="Times New Roman" w:eastAsia="Times New Roman" w:hAnsi="Times New Roman" w:cs="Times New Roman"/>
        </w:rPr>
        <w:t xml:space="preserve">n </w:t>
      </w:r>
      <w:r w:rsidRPr="00DC5D38">
        <w:rPr>
          <w:rFonts w:ascii="Times New Roman" w:eastAsia="Times New Roman" w:hAnsi="Times New Roman" w:cs="Times New Roman"/>
          <w:spacing w:val="-3"/>
        </w:rPr>
        <w:t>P</w:t>
      </w:r>
      <w:r w:rsidRPr="00DC5D38">
        <w:rPr>
          <w:rFonts w:ascii="Times New Roman" w:eastAsia="Times New Roman" w:hAnsi="Times New Roman" w:cs="Times New Roman"/>
          <w:spacing w:val="1"/>
        </w:rPr>
        <w:t>r</w:t>
      </w:r>
      <w:r w:rsidRPr="00DC5D38">
        <w:rPr>
          <w:rFonts w:ascii="Times New Roman" w:eastAsia="Times New Roman" w:hAnsi="Times New Roman" w:cs="Times New Roman"/>
        </w:rPr>
        <w:t>a</w:t>
      </w:r>
      <w:r w:rsidRPr="00DC5D38">
        <w:rPr>
          <w:rFonts w:ascii="Times New Roman" w:eastAsia="Times New Roman" w:hAnsi="Times New Roman" w:cs="Times New Roman"/>
          <w:spacing w:val="-2"/>
        </w:rPr>
        <w:t>c</w:t>
      </w:r>
      <w:r w:rsidRPr="00DC5D38">
        <w:rPr>
          <w:rFonts w:ascii="Times New Roman" w:eastAsia="Times New Roman" w:hAnsi="Times New Roman" w:cs="Times New Roman"/>
          <w:spacing w:val="1"/>
        </w:rPr>
        <w:t>t</w:t>
      </w:r>
      <w:r w:rsidRPr="00DC5D38">
        <w:rPr>
          <w:rFonts w:ascii="Times New Roman" w:eastAsia="Times New Roman" w:hAnsi="Times New Roman" w:cs="Times New Roman"/>
          <w:spacing w:val="-1"/>
        </w:rPr>
        <w:t>i</w:t>
      </w:r>
      <w:r w:rsidRPr="00DC5D38">
        <w:rPr>
          <w:rFonts w:ascii="Times New Roman" w:eastAsia="Times New Roman" w:hAnsi="Times New Roman" w:cs="Times New Roman"/>
        </w:rPr>
        <w:t>ce,</w:t>
      </w:r>
      <w:r w:rsidRPr="00DC5D38">
        <w:rPr>
          <w:rFonts w:ascii="Times New Roman" w:eastAsia="Times New Roman" w:hAnsi="Times New Roman" w:cs="Times New Roman"/>
          <w:spacing w:val="-2"/>
        </w:rPr>
        <w:t xml:space="preserve"> </w:t>
      </w:r>
      <w:r w:rsidRPr="00DC5D38">
        <w:rPr>
          <w:rFonts w:ascii="Times New Roman" w:eastAsia="Times New Roman" w:hAnsi="Times New Roman" w:cs="Times New Roman"/>
          <w:spacing w:val="1"/>
        </w:rPr>
        <w:t>i</w:t>
      </w:r>
      <w:r w:rsidRPr="00DC5D38">
        <w:rPr>
          <w:rFonts w:ascii="Times New Roman" w:eastAsia="Times New Roman" w:hAnsi="Times New Roman" w:cs="Times New Roman"/>
        </w:rPr>
        <w:t>n P</w:t>
      </w:r>
      <w:r w:rsidRPr="00DC5D38">
        <w:rPr>
          <w:rFonts w:ascii="Times New Roman" w:eastAsia="Times New Roman" w:hAnsi="Times New Roman" w:cs="Times New Roman"/>
          <w:spacing w:val="-2"/>
        </w:rPr>
        <w:t>o</w:t>
      </w:r>
      <w:r w:rsidRPr="00DC5D38">
        <w:rPr>
          <w:rFonts w:ascii="Times New Roman" w:eastAsia="Times New Roman" w:hAnsi="Times New Roman" w:cs="Times New Roman"/>
          <w:spacing w:val="1"/>
        </w:rPr>
        <w:t>li</w:t>
      </w:r>
      <w:r w:rsidRPr="00DC5D38">
        <w:rPr>
          <w:rFonts w:ascii="Times New Roman" w:eastAsia="Times New Roman" w:hAnsi="Times New Roman" w:cs="Times New Roman"/>
        </w:rPr>
        <w:t>c</w:t>
      </w:r>
      <w:r w:rsidRPr="00DC5D38">
        <w:rPr>
          <w:rFonts w:ascii="Times New Roman" w:eastAsia="Times New Roman" w:hAnsi="Times New Roman" w:cs="Times New Roman"/>
          <w:spacing w:val="-2"/>
        </w:rPr>
        <w:t>y</w:t>
      </w:r>
      <w:r w:rsidRPr="00DC5D38">
        <w:rPr>
          <w:rFonts w:ascii="Times New Roman" w:eastAsia="Times New Roman" w:hAnsi="Times New Roman" w:cs="Times New Roman"/>
        </w:rPr>
        <w:t>, a</w:t>
      </w:r>
      <w:r w:rsidRPr="00DC5D38">
        <w:rPr>
          <w:rFonts w:ascii="Times New Roman" w:eastAsia="Times New Roman" w:hAnsi="Times New Roman" w:cs="Times New Roman"/>
          <w:spacing w:val="-2"/>
        </w:rPr>
        <w:t>n</w:t>
      </w:r>
      <w:r w:rsidRPr="00DC5D38">
        <w:rPr>
          <w:rFonts w:ascii="Times New Roman" w:eastAsia="Times New Roman" w:hAnsi="Times New Roman" w:cs="Times New Roman"/>
        </w:rPr>
        <w:t xml:space="preserve">d </w:t>
      </w:r>
      <w:r w:rsidRPr="00DC5D38">
        <w:rPr>
          <w:rFonts w:ascii="Times New Roman" w:eastAsia="Times New Roman" w:hAnsi="Times New Roman" w:cs="Times New Roman"/>
          <w:spacing w:val="1"/>
        </w:rPr>
        <w:t>i</w:t>
      </w:r>
      <w:r w:rsidRPr="00DC5D38">
        <w:rPr>
          <w:rFonts w:ascii="Times New Roman" w:eastAsia="Times New Roman" w:hAnsi="Times New Roman" w:cs="Times New Roman"/>
        </w:rPr>
        <w:t>n a</w:t>
      </w:r>
      <w:r w:rsidRPr="00DC5D38">
        <w:rPr>
          <w:rFonts w:ascii="Times New Roman" w:eastAsia="Times New Roman" w:hAnsi="Times New Roman" w:cs="Times New Roman"/>
          <w:spacing w:val="-2"/>
        </w:rPr>
        <w:t xml:space="preserve"> </w:t>
      </w:r>
      <w:r w:rsidRPr="00DC5D38">
        <w:rPr>
          <w:rFonts w:ascii="Times New Roman" w:eastAsia="Times New Roman" w:hAnsi="Times New Roman" w:cs="Times New Roman"/>
        </w:rPr>
        <w:t>The</w:t>
      </w:r>
      <w:r w:rsidRPr="00DC5D38">
        <w:rPr>
          <w:rFonts w:ascii="Times New Roman" w:eastAsia="Times New Roman" w:hAnsi="Times New Roman" w:cs="Times New Roman"/>
          <w:spacing w:val="-2"/>
        </w:rPr>
        <w:t>o</w:t>
      </w:r>
      <w:r w:rsidRPr="00DC5D38">
        <w:rPr>
          <w:rFonts w:ascii="Times New Roman" w:eastAsia="Times New Roman" w:hAnsi="Times New Roman" w:cs="Times New Roman"/>
          <w:spacing w:val="1"/>
        </w:rPr>
        <w:t>r</w:t>
      </w:r>
      <w:r w:rsidRPr="00DC5D38">
        <w:rPr>
          <w:rFonts w:ascii="Times New Roman" w:eastAsia="Times New Roman" w:hAnsi="Times New Roman" w:cs="Times New Roman"/>
        </w:rPr>
        <w:t>y</w:t>
      </w:r>
      <w:r w:rsidRPr="00DC5D38">
        <w:rPr>
          <w:rFonts w:ascii="Times New Roman" w:eastAsia="Times New Roman" w:hAnsi="Times New Roman" w:cs="Times New Roman"/>
          <w:spacing w:val="-2"/>
        </w:rPr>
        <w:t xml:space="preserve"> </w:t>
      </w:r>
      <w:r w:rsidRPr="00DC5D38">
        <w:rPr>
          <w:rFonts w:ascii="Times New Roman" w:eastAsia="Times New Roman" w:hAnsi="Times New Roman" w:cs="Times New Roman"/>
        </w:rPr>
        <w:t>of</w:t>
      </w:r>
      <w:r w:rsidRPr="00DC5D38">
        <w:rPr>
          <w:rFonts w:ascii="Times New Roman" w:eastAsia="Times New Roman" w:hAnsi="Times New Roman" w:cs="Times New Roman"/>
          <w:spacing w:val="1"/>
        </w:rPr>
        <w:t xml:space="preserve"> </w:t>
      </w:r>
      <w:r w:rsidRPr="00DC5D38">
        <w:rPr>
          <w:rFonts w:ascii="Times New Roman" w:eastAsia="Times New Roman" w:hAnsi="Times New Roman" w:cs="Times New Roman"/>
          <w:spacing w:val="-1"/>
        </w:rPr>
        <w:t>R</w:t>
      </w:r>
      <w:r w:rsidRPr="00DC5D38">
        <w:rPr>
          <w:rFonts w:ascii="Times New Roman" w:eastAsia="Times New Roman" w:hAnsi="Times New Roman" w:cs="Times New Roman"/>
        </w:rPr>
        <w:t>a</w:t>
      </w:r>
      <w:r w:rsidRPr="00DC5D38">
        <w:rPr>
          <w:rFonts w:ascii="Times New Roman" w:eastAsia="Times New Roman" w:hAnsi="Times New Roman" w:cs="Times New Roman"/>
          <w:spacing w:val="-1"/>
        </w:rPr>
        <w:t>t</w:t>
      </w:r>
      <w:r w:rsidRPr="00DC5D38">
        <w:rPr>
          <w:rFonts w:ascii="Times New Roman" w:eastAsia="Times New Roman" w:hAnsi="Times New Roman" w:cs="Times New Roman"/>
          <w:spacing w:val="1"/>
        </w:rPr>
        <w:t>i</w:t>
      </w:r>
      <w:r w:rsidRPr="00DC5D38">
        <w:rPr>
          <w:rFonts w:ascii="Times New Roman" w:eastAsia="Times New Roman" w:hAnsi="Times New Roman" w:cs="Times New Roman"/>
        </w:rPr>
        <w:t>on</w:t>
      </w:r>
      <w:r w:rsidRPr="00DC5D38">
        <w:rPr>
          <w:rFonts w:ascii="Times New Roman" w:eastAsia="Times New Roman" w:hAnsi="Times New Roman" w:cs="Times New Roman"/>
          <w:spacing w:val="-2"/>
        </w:rPr>
        <w:t>a</w:t>
      </w:r>
      <w:r w:rsidRPr="00DC5D38">
        <w:rPr>
          <w:rFonts w:ascii="Times New Roman" w:eastAsia="Times New Roman" w:hAnsi="Times New Roman" w:cs="Times New Roman"/>
        </w:rPr>
        <w:t>l</w:t>
      </w:r>
      <w:r w:rsidRPr="00DC5D38">
        <w:rPr>
          <w:rFonts w:ascii="Times New Roman" w:eastAsia="Times New Roman" w:hAnsi="Times New Roman" w:cs="Times New Roman"/>
          <w:spacing w:val="1"/>
        </w:rPr>
        <w:t xml:space="preserve"> </w:t>
      </w:r>
      <w:r w:rsidRPr="00DC5D38">
        <w:rPr>
          <w:rFonts w:ascii="Times New Roman" w:eastAsia="Times New Roman" w:hAnsi="Times New Roman" w:cs="Times New Roman"/>
          <w:spacing w:val="-3"/>
        </w:rPr>
        <w:t>C</w:t>
      </w:r>
      <w:r w:rsidRPr="00DC5D38">
        <w:rPr>
          <w:rFonts w:ascii="Times New Roman" w:eastAsia="Times New Roman" w:hAnsi="Times New Roman" w:cs="Times New Roman"/>
        </w:rPr>
        <w:t>ho</w:t>
      </w:r>
      <w:r w:rsidRPr="00DC5D38">
        <w:rPr>
          <w:rFonts w:ascii="Times New Roman" w:eastAsia="Times New Roman" w:hAnsi="Times New Roman" w:cs="Times New Roman"/>
          <w:spacing w:val="1"/>
        </w:rPr>
        <w:t>i</w:t>
      </w:r>
      <w:r w:rsidRPr="00DC5D38">
        <w:rPr>
          <w:rFonts w:ascii="Times New Roman" w:eastAsia="Times New Roman" w:hAnsi="Times New Roman" w:cs="Times New Roman"/>
        </w:rPr>
        <w:t>c</w:t>
      </w:r>
      <w:r w:rsidRPr="00DC5D38">
        <w:rPr>
          <w:rFonts w:ascii="Times New Roman" w:eastAsia="Times New Roman" w:hAnsi="Times New Roman" w:cs="Times New Roman"/>
          <w:spacing w:val="-2"/>
        </w:rPr>
        <w:t>e</w:t>
      </w:r>
      <w:r w:rsidRPr="00DC5D38">
        <w:rPr>
          <w:rFonts w:ascii="Times New Roman" w:eastAsia="Times New Roman" w:hAnsi="Times New Roman" w:cs="Times New Roman"/>
        </w:rPr>
        <w:t>,”</w:t>
      </w:r>
      <w:r w:rsidRPr="00DC5D38">
        <w:rPr>
          <w:rFonts w:ascii="Times New Roman" w:eastAsia="Times New Roman" w:hAnsi="Times New Roman" w:cs="Times New Roman"/>
          <w:spacing w:val="-1"/>
        </w:rPr>
        <w:t xml:space="preserve"> </w:t>
      </w:r>
      <w:r w:rsidRPr="00DC5D38">
        <w:rPr>
          <w:rFonts w:ascii="Times New Roman" w:eastAsia="Times New Roman" w:hAnsi="Times New Roman" w:cs="Times New Roman"/>
          <w:i/>
        </w:rPr>
        <w:t>A</w:t>
      </w:r>
      <w:r w:rsidRPr="00DC5D38">
        <w:rPr>
          <w:rFonts w:ascii="Times New Roman" w:eastAsia="Times New Roman" w:hAnsi="Times New Roman" w:cs="Times New Roman"/>
          <w:i/>
          <w:spacing w:val="-1"/>
        </w:rPr>
        <w:t>m</w:t>
      </w:r>
      <w:r w:rsidRPr="00DC5D38">
        <w:rPr>
          <w:rFonts w:ascii="Times New Roman" w:eastAsia="Times New Roman" w:hAnsi="Times New Roman" w:cs="Times New Roman"/>
          <w:i/>
        </w:rPr>
        <w:t>e</w:t>
      </w:r>
      <w:r w:rsidRPr="00DC5D38">
        <w:rPr>
          <w:rFonts w:ascii="Times New Roman" w:eastAsia="Times New Roman" w:hAnsi="Times New Roman" w:cs="Times New Roman"/>
          <w:i/>
          <w:spacing w:val="-2"/>
        </w:rPr>
        <w:t>r</w:t>
      </w:r>
      <w:r w:rsidRPr="00DC5D38">
        <w:rPr>
          <w:rFonts w:ascii="Times New Roman" w:eastAsia="Times New Roman" w:hAnsi="Times New Roman" w:cs="Times New Roman"/>
          <w:i/>
          <w:spacing w:val="1"/>
        </w:rPr>
        <w:t>i</w:t>
      </w:r>
      <w:r w:rsidRPr="00DC5D38">
        <w:rPr>
          <w:rFonts w:ascii="Times New Roman" w:eastAsia="Times New Roman" w:hAnsi="Times New Roman" w:cs="Times New Roman"/>
          <w:i/>
        </w:rPr>
        <w:t>c</w:t>
      </w:r>
      <w:r w:rsidRPr="00DC5D38">
        <w:rPr>
          <w:rFonts w:ascii="Times New Roman" w:eastAsia="Times New Roman" w:hAnsi="Times New Roman" w:cs="Times New Roman"/>
          <w:i/>
          <w:spacing w:val="-2"/>
        </w:rPr>
        <w:t>a</w:t>
      </w:r>
      <w:r w:rsidRPr="00DC5D38">
        <w:rPr>
          <w:rFonts w:ascii="Times New Roman" w:eastAsia="Times New Roman" w:hAnsi="Times New Roman" w:cs="Times New Roman"/>
          <w:i/>
        </w:rPr>
        <w:t>n Econo</w:t>
      </w:r>
      <w:r w:rsidRPr="00DC5D38">
        <w:rPr>
          <w:rFonts w:ascii="Times New Roman" w:eastAsia="Times New Roman" w:hAnsi="Times New Roman" w:cs="Times New Roman"/>
          <w:i/>
          <w:spacing w:val="-4"/>
        </w:rPr>
        <w:t>m</w:t>
      </w:r>
      <w:r w:rsidRPr="00DC5D38">
        <w:rPr>
          <w:rFonts w:ascii="Times New Roman" w:eastAsia="Times New Roman" w:hAnsi="Times New Roman" w:cs="Times New Roman"/>
          <w:i/>
          <w:spacing w:val="-1"/>
        </w:rPr>
        <w:t>i</w:t>
      </w:r>
      <w:r w:rsidRPr="00DC5D38">
        <w:rPr>
          <w:rFonts w:ascii="Times New Roman" w:eastAsia="Times New Roman" w:hAnsi="Times New Roman" w:cs="Times New Roman"/>
          <w:i/>
        </w:rPr>
        <w:t>c Rev</w:t>
      </w:r>
      <w:r w:rsidRPr="00DC5D38">
        <w:rPr>
          <w:rFonts w:ascii="Times New Roman" w:eastAsia="Times New Roman" w:hAnsi="Times New Roman" w:cs="Times New Roman"/>
          <w:i/>
          <w:spacing w:val="1"/>
        </w:rPr>
        <w:t>i</w:t>
      </w:r>
      <w:r w:rsidRPr="00DC5D38">
        <w:rPr>
          <w:rFonts w:ascii="Times New Roman" w:eastAsia="Times New Roman" w:hAnsi="Times New Roman" w:cs="Times New Roman"/>
          <w:i/>
        </w:rPr>
        <w:t>e</w:t>
      </w:r>
      <w:r w:rsidRPr="00DC5D38">
        <w:rPr>
          <w:rFonts w:ascii="Times New Roman" w:eastAsia="Times New Roman" w:hAnsi="Times New Roman" w:cs="Times New Roman"/>
          <w:i/>
          <w:spacing w:val="-1"/>
        </w:rPr>
        <w:t>w</w:t>
      </w:r>
      <w:r w:rsidRPr="00DC5D38">
        <w:rPr>
          <w:rFonts w:ascii="Times New Roman" w:eastAsia="Times New Roman" w:hAnsi="Times New Roman" w:cs="Times New Roman"/>
        </w:rPr>
        <w:t>,</w:t>
      </w:r>
      <w:r w:rsidRPr="00DC5D38">
        <w:rPr>
          <w:rFonts w:ascii="Times New Roman" w:eastAsia="Times New Roman" w:hAnsi="Times New Roman" w:cs="Times New Roman"/>
          <w:spacing w:val="-2"/>
        </w:rPr>
        <w:t xml:space="preserve"> </w:t>
      </w:r>
      <w:r w:rsidRPr="00DC5D38">
        <w:rPr>
          <w:rFonts w:ascii="Times New Roman" w:eastAsia="Times New Roman" w:hAnsi="Times New Roman" w:cs="Times New Roman"/>
        </w:rPr>
        <w:t>May</w:t>
      </w:r>
      <w:r w:rsidRPr="00DC5D38">
        <w:rPr>
          <w:rFonts w:ascii="Times New Roman" w:eastAsia="Times New Roman" w:hAnsi="Times New Roman" w:cs="Times New Roman"/>
          <w:spacing w:val="-2"/>
        </w:rPr>
        <w:t xml:space="preserve"> </w:t>
      </w:r>
      <w:r w:rsidRPr="00DC5D38">
        <w:rPr>
          <w:rFonts w:ascii="Times New Roman" w:eastAsia="Times New Roman" w:hAnsi="Times New Roman" w:cs="Times New Roman"/>
        </w:rPr>
        <w:t>1984,</w:t>
      </w:r>
      <w:r w:rsidRPr="00DC5D38">
        <w:rPr>
          <w:rFonts w:ascii="Times New Roman" w:eastAsia="Times New Roman" w:hAnsi="Times New Roman" w:cs="Times New Roman"/>
          <w:spacing w:val="-2"/>
        </w:rPr>
        <w:t xml:space="preserve"> </w:t>
      </w:r>
      <w:r w:rsidRPr="00DC5D38">
        <w:rPr>
          <w:rFonts w:ascii="Times New Roman" w:eastAsia="Times New Roman" w:hAnsi="Times New Roman" w:cs="Times New Roman"/>
        </w:rPr>
        <w:t>pp. 1</w:t>
      </w:r>
      <w:r w:rsidRPr="00DC5D38">
        <w:rPr>
          <w:rFonts w:ascii="Times New Roman" w:eastAsia="Times New Roman" w:hAnsi="Times New Roman" w:cs="Times New Roman"/>
          <w:spacing w:val="-4"/>
        </w:rPr>
        <w:t>-</w:t>
      </w:r>
      <w:r w:rsidRPr="00DC5D38">
        <w:rPr>
          <w:rFonts w:ascii="Times New Roman" w:eastAsia="Times New Roman" w:hAnsi="Times New Roman" w:cs="Times New Roman"/>
        </w:rPr>
        <w:t>10.</w:t>
      </w:r>
    </w:p>
    <w:p w14:paraId="0C70BF7B" w14:textId="77777777" w:rsidR="00E17833" w:rsidRPr="00DC5D38" w:rsidRDefault="00E17833" w:rsidP="00E17833">
      <w:pPr>
        <w:pStyle w:val="NoSpacing"/>
        <w:ind w:left="720"/>
        <w:rPr>
          <w:rFonts w:ascii="Times New Roman" w:eastAsia="Times New Roman" w:hAnsi="Times New Roman" w:cs="Times New Roman"/>
          <w:spacing w:val="1"/>
        </w:rPr>
      </w:pPr>
    </w:p>
    <w:p w14:paraId="5C6E7C3E" w14:textId="77777777" w:rsidR="00E17833" w:rsidRPr="00DC5D38" w:rsidRDefault="00E17833" w:rsidP="00E17833">
      <w:pPr>
        <w:pStyle w:val="NoSpacing"/>
        <w:ind w:left="720"/>
        <w:rPr>
          <w:rFonts w:ascii="Times New Roman" w:eastAsia="Times New Roman" w:hAnsi="Times New Roman" w:cs="Times New Roman"/>
        </w:rPr>
      </w:pPr>
      <w:proofErr w:type="spellStart"/>
      <w:proofErr w:type="gramStart"/>
      <w:r w:rsidRPr="00DC5D38">
        <w:rPr>
          <w:rFonts w:ascii="Times New Roman" w:eastAsia="Times New Roman" w:hAnsi="Times New Roman" w:cs="Times New Roman"/>
          <w:spacing w:val="1"/>
        </w:rPr>
        <w:t>K</w:t>
      </w:r>
      <w:r w:rsidRPr="00DC5D38">
        <w:rPr>
          <w:rFonts w:ascii="Times New Roman" w:eastAsia="Times New Roman" w:hAnsi="Times New Roman" w:cs="Times New Roman"/>
          <w:spacing w:val="-2"/>
        </w:rPr>
        <w:t>y</w:t>
      </w:r>
      <w:r w:rsidRPr="00DC5D38">
        <w:rPr>
          <w:rFonts w:ascii="Times New Roman" w:eastAsia="Times New Roman" w:hAnsi="Times New Roman" w:cs="Times New Roman"/>
        </w:rPr>
        <w:t>d</w:t>
      </w:r>
      <w:r w:rsidRPr="00DC5D38">
        <w:rPr>
          <w:rFonts w:ascii="Times New Roman" w:eastAsia="Times New Roman" w:hAnsi="Times New Roman" w:cs="Times New Roman"/>
          <w:spacing w:val="1"/>
        </w:rPr>
        <w:t>l</w:t>
      </w:r>
      <w:r w:rsidRPr="00DC5D38">
        <w:rPr>
          <w:rFonts w:ascii="Times New Roman" w:eastAsia="Times New Roman" w:hAnsi="Times New Roman" w:cs="Times New Roman"/>
        </w:rPr>
        <w:t>and</w:t>
      </w:r>
      <w:proofErr w:type="spellEnd"/>
      <w:r w:rsidRPr="00DC5D38">
        <w:rPr>
          <w:rFonts w:ascii="Times New Roman" w:eastAsia="Times New Roman" w:hAnsi="Times New Roman" w:cs="Times New Roman"/>
        </w:rPr>
        <w:t xml:space="preserve">, </w:t>
      </w:r>
      <w:r w:rsidRPr="00DC5D38">
        <w:rPr>
          <w:rFonts w:ascii="Times New Roman" w:eastAsia="Times New Roman" w:hAnsi="Times New Roman" w:cs="Times New Roman"/>
          <w:spacing w:val="-3"/>
        </w:rPr>
        <w:t>F</w:t>
      </w:r>
      <w:r w:rsidRPr="00DC5D38">
        <w:rPr>
          <w:rFonts w:ascii="Times New Roman" w:eastAsia="Times New Roman" w:hAnsi="Times New Roman" w:cs="Times New Roman"/>
        </w:rPr>
        <w:t>. and E.</w:t>
      </w:r>
      <w:r w:rsidRPr="00DC5D38">
        <w:rPr>
          <w:rFonts w:ascii="Times New Roman" w:eastAsia="Times New Roman" w:hAnsi="Times New Roman" w:cs="Times New Roman"/>
          <w:spacing w:val="-2"/>
        </w:rPr>
        <w:t xml:space="preserve"> </w:t>
      </w:r>
      <w:r w:rsidRPr="00DC5D38">
        <w:rPr>
          <w:rFonts w:ascii="Times New Roman" w:eastAsia="Times New Roman" w:hAnsi="Times New Roman" w:cs="Times New Roman"/>
        </w:rPr>
        <w:t>P</w:t>
      </w:r>
      <w:r w:rsidRPr="00DC5D38">
        <w:rPr>
          <w:rFonts w:ascii="Times New Roman" w:eastAsia="Times New Roman" w:hAnsi="Times New Roman" w:cs="Times New Roman"/>
          <w:spacing w:val="1"/>
        </w:rPr>
        <w:t>r</w:t>
      </w:r>
      <w:r w:rsidRPr="00DC5D38">
        <w:rPr>
          <w:rFonts w:ascii="Times New Roman" w:eastAsia="Times New Roman" w:hAnsi="Times New Roman" w:cs="Times New Roman"/>
          <w:spacing w:val="-2"/>
        </w:rPr>
        <w:t>e</w:t>
      </w:r>
      <w:r w:rsidRPr="00DC5D38">
        <w:rPr>
          <w:rFonts w:ascii="Times New Roman" w:eastAsia="Times New Roman" w:hAnsi="Times New Roman" w:cs="Times New Roman"/>
        </w:rPr>
        <w:t>sc</w:t>
      </w:r>
      <w:r w:rsidRPr="00DC5D38">
        <w:rPr>
          <w:rFonts w:ascii="Times New Roman" w:eastAsia="Times New Roman" w:hAnsi="Times New Roman" w:cs="Times New Roman"/>
          <w:spacing w:val="-2"/>
        </w:rPr>
        <w:t>o</w:t>
      </w:r>
      <w:r w:rsidRPr="00DC5D38">
        <w:rPr>
          <w:rFonts w:ascii="Times New Roman" w:eastAsia="Times New Roman" w:hAnsi="Times New Roman" w:cs="Times New Roman"/>
          <w:spacing w:val="1"/>
        </w:rPr>
        <w:t>t</w:t>
      </w:r>
      <w:r w:rsidRPr="00DC5D38">
        <w:rPr>
          <w:rFonts w:ascii="Times New Roman" w:eastAsia="Times New Roman" w:hAnsi="Times New Roman" w:cs="Times New Roman"/>
          <w:spacing w:val="-1"/>
        </w:rPr>
        <w:t>t</w:t>
      </w:r>
      <w:hyperlink r:id="rId13">
        <w:r w:rsidRPr="00DC5D38">
          <w:rPr>
            <w:rFonts w:ascii="Times New Roman" w:eastAsia="Times New Roman" w:hAnsi="Times New Roman" w:cs="Times New Roman"/>
          </w:rPr>
          <w:t>.</w:t>
        </w:r>
        <w:proofErr w:type="gramEnd"/>
        <w:r w:rsidRPr="00DC5D38">
          <w:rPr>
            <w:rFonts w:ascii="Times New Roman" w:eastAsia="Times New Roman" w:hAnsi="Times New Roman" w:cs="Times New Roman"/>
          </w:rPr>
          <w:t xml:space="preserve">  “</w:t>
        </w:r>
        <w:r w:rsidRPr="00DC5D38">
          <w:rPr>
            <w:rFonts w:ascii="Times New Roman" w:eastAsia="Times New Roman" w:hAnsi="Times New Roman" w:cs="Times New Roman"/>
            <w:spacing w:val="-1"/>
          </w:rPr>
          <w:t>R</w:t>
        </w:r>
        <w:r w:rsidRPr="00DC5D38">
          <w:rPr>
            <w:rFonts w:ascii="Times New Roman" w:eastAsia="Times New Roman" w:hAnsi="Times New Roman" w:cs="Times New Roman"/>
          </w:rPr>
          <w:t>u</w:t>
        </w:r>
        <w:r w:rsidRPr="00DC5D38">
          <w:rPr>
            <w:rFonts w:ascii="Times New Roman" w:eastAsia="Times New Roman" w:hAnsi="Times New Roman" w:cs="Times New Roman"/>
            <w:spacing w:val="1"/>
          </w:rPr>
          <w:t>l</w:t>
        </w:r>
        <w:r w:rsidRPr="00DC5D38">
          <w:rPr>
            <w:rFonts w:ascii="Times New Roman" w:eastAsia="Times New Roman" w:hAnsi="Times New Roman" w:cs="Times New Roman"/>
            <w:spacing w:val="-2"/>
          </w:rPr>
          <w:t>e</w:t>
        </w:r>
        <w:r w:rsidRPr="00DC5D38">
          <w:rPr>
            <w:rFonts w:ascii="Times New Roman" w:eastAsia="Times New Roman" w:hAnsi="Times New Roman" w:cs="Times New Roman"/>
          </w:rPr>
          <w:t>s</w:t>
        </w:r>
        <w:r w:rsidRPr="00DC5D38">
          <w:rPr>
            <w:rFonts w:ascii="Times New Roman" w:eastAsia="Times New Roman" w:hAnsi="Times New Roman" w:cs="Times New Roman"/>
            <w:spacing w:val="1"/>
          </w:rPr>
          <w:t xml:space="preserve"> </w:t>
        </w:r>
        <w:r w:rsidRPr="00DC5D38">
          <w:rPr>
            <w:rFonts w:ascii="Times New Roman" w:eastAsia="Times New Roman" w:hAnsi="Times New Roman" w:cs="Times New Roman"/>
            <w:spacing w:val="-1"/>
          </w:rPr>
          <w:t>R</w:t>
        </w:r>
        <w:r w:rsidRPr="00DC5D38">
          <w:rPr>
            <w:rFonts w:ascii="Times New Roman" w:eastAsia="Times New Roman" w:hAnsi="Times New Roman" w:cs="Times New Roman"/>
            <w:spacing w:val="-2"/>
          </w:rPr>
          <w:t>a</w:t>
        </w:r>
        <w:r w:rsidRPr="00DC5D38">
          <w:rPr>
            <w:rFonts w:ascii="Times New Roman" w:eastAsia="Times New Roman" w:hAnsi="Times New Roman" w:cs="Times New Roman"/>
            <w:spacing w:val="1"/>
          </w:rPr>
          <w:t>t</w:t>
        </w:r>
        <w:r w:rsidRPr="00DC5D38">
          <w:rPr>
            <w:rFonts w:ascii="Times New Roman" w:eastAsia="Times New Roman" w:hAnsi="Times New Roman" w:cs="Times New Roman"/>
          </w:rPr>
          <w:t>her</w:t>
        </w:r>
        <w:r w:rsidRPr="00DC5D38">
          <w:rPr>
            <w:rFonts w:ascii="Times New Roman" w:eastAsia="Times New Roman" w:hAnsi="Times New Roman" w:cs="Times New Roman"/>
            <w:spacing w:val="-4"/>
          </w:rPr>
          <w:t xml:space="preserve"> </w:t>
        </w:r>
        <w:r w:rsidRPr="00DC5D38">
          <w:rPr>
            <w:rFonts w:ascii="Times New Roman" w:eastAsia="Times New Roman" w:hAnsi="Times New Roman" w:cs="Times New Roman"/>
            <w:spacing w:val="2"/>
          </w:rPr>
          <w:t>T</w:t>
        </w:r>
        <w:r w:rsidRPr="00DC5D38">
          <w:rPr>
            <w:rFonts w:ascii="Times New Roman" w:eastAsia="Times New Roman" w:hAnsi="Times New Roman" w:cs="Times New Roman"/>
          </w:rPr>
          <w:t xml:space="preserve">han </w:t>
        </w:r>
        <w:r w:rsidRPr="00DC5D38">
          <w:rPr>
            <w:rFonts w:ascii="Times New Roman" w:eastAsia="Times New Roman" w:hAnsi="Times New Roman" w:cs="Times New Roman"/>
            <w:spacing w:val="-4"/>
          </w:rPr>
          <w:t>D</w:t>
        </w:r>
        <w:r w:rsidRPr="00DC5D38">
          <w:rPr>
            <w:rFonts w:ascii="Times New Roman" w:eastAsia="Times New Roman" w:hAnsi="Times New Roman" w:cs="Times New Roman"/>
            <w:spacing w:val="1"/>
          </w:rPr>
          <w:t>i</w:t>
        </w:r>
        <w:r w:rsidRPr="00DC5D38">
          <w:rPr>
            <w:rFonts w:ascii="Times New Roman" w:eastAsia="Times New Roman" w:hAnsi="Times New Roman" w:cs="Times New Roman"/>
          </w:rPr>
          <w:t>s</w:t>
        </w:r>
        <w:r w:rsidRPr="00DC5D38">
          <w:rPr>
            <w:rFonts w:ascii="Times New Roman" w:eastAsia="Times New Roman" w:hAnsi="Times New Roman" w:cs="Times New Roman"/>
            <w:spacing w:val="-2"/>
          </w:rPr>
          <w:t>cr</w:t>
        </w:r>
        <w:r w:rsidRPr="00DC5D38">
          <w:rPr>
            <w:rFonts w:ascii="Times New Roman" w:eastAsia="Times New Roman" w:hAnsi="Times New Roman" w:cs="Times New Roman"/>
          </w:rPr>
          <w:t>e</w:t>
        </w:r>
        <w:r w:rsidRPr="00DC5D38">
          <w:rPr>
            <w:rFonts w:ascii="Times New Roman" w:eastAsia="Times New Roman" w:hAnsi="Times New Roman" w:cs="Times New Roman"/>
            <w:spacing w:val="1"/>
          </w:rPr>
          <w:t>t</w:t>
        </w:r>
        <w:r w:rsidRPr="00DC5D38">
          <w:rPr>
            <w:rFonts w:ascii="Times New Roman" w:eastAsia="Times New Roman" w:hAnsi="Times New Roman" w:cs="Times New Roman"/>
            <w:spacing w:val="-1"/>
          </w:rPr>
          <w:t>i</w:t>
        </w:r>
        <w:r w:rsidRPr="00DC5D38">
          <w:rPr>
            <w:rFonts w:ascii="Times New Roman" w:eastAsia="Times New Roman" w:hAnsi="Times New Roman" w:cs="Times New Roman"/>
          </w:rPr>
          <w:t>on:</w:t>
        </w:r>
        <w:r w:rsidRPr="00DC5D38">
          <w:rPr>
            <w:rFonts w:ascii="Times New Roman" w:eastAsia="Times New Roman" w:hAnsi="Times New Roman" w:cs="Times New Roman"/>
            <w:spacing w:val="-1"/>
          </w:rPr>
          <w:t xml:space="preserve"> </w:t>
        </w:r>
        <w:r w:rsidRPr="00DC5D38">
          <w:rPr>
            <w:rFonts w:ascii="Times New Roman" w:eastAsia="Times New Roman" w:hAnsi="Times New Roman" w:cs="Times New Roman"/>
            <w:spacing w:val="2"/>
          </w:rPr>
          <w:t>T</w:t>
        </w:r>
        <w:r w:rsidRPr="00DC5D38">
          <w:rPr>
            <w:rFonts w:ascii="Times New Roman" w:eastAsia="Times New Roman" w:hAnsi="Times New Roman" w:cs="Times New Roman"/>
            <w:spacing w:val="-2"/>
          </w:rPr>
          <w:t>h</w:t>
        </w:r>
        <w:r w:rsidRPr="00DC5D38">
          <w:rPr>
            <w:rFonts w:ascii="Times New Roman" w:eastAsia="Times New Roman" w:hAnsi="Times New Roman" w:cs="Times New Roman"/>
          </w:rPr>
          <w:t>e</w:t>
        </w:r>
        <w:r w:rsidRPr="00DC5D38">
          <w:rPr>
            <w:rFonts w:ascii="Times New Roman" w:eastAsia="Times New Roman" w:hAnsi="Times New Roman" w:cs="Times New Roman"/>
            <w:spacing w:val="1"/>
          </w:rPr>
          <w:t xml:space="preserve"> </w:t>
        </w:r>
        <w:r w:rsidRPr="00DC5D38">
          <w:rPr>
            <w:rFonts w:ascii="Times New Roman" w:eastAsia="Times New Roman" w:hAnsi="Times New Roman" w:cs="Times New Roman"/>
            <w:spacing w:val="-4"/>
          </w:rPr>
          <w:t>I</w:t>
        </w:r>
        <w:r w:rsidRPr="00DC5D38">
          <w:rPr>
            <w:rFonts w:ascii="Times New Roman" w:eastAsia="Times New Roman" w:hAnsi="Times New Roman" w:cs="Times New Roman"/>
          </w:rPr>
          <w:t>ncons</w:t>
        </w:r>
        <w:r w:rsidRPr="00DC5D38">
          <w:rPr>
            <w:rFonts w:ascii="Times New Roman" w:eastAsia="Times New Roman" w:hAnsi="Times New Roman" w:cs="Times New Roman"/>
            <w:spacing w:val="1"/>
          </w:rPr>
          <w:t>i</w:t>
        </w:r>
        <w:r w:rsidRPr="00DC5D38">
          <w:rPr>
            <w:rFonts w:ascii="Times New Roman" w:eastAsia="Times New Roman" w:hAnsi="Times New Roman" w:cs="Times New Roman"/>
            <w:spacing w:val="-2"/>
          </w:rPr>
          <w:t>s</w:t>
        </w:r>
        <w:r w:rsidRPr="00DC5D38">
          <w:rPr>
            <w:rFonts w:ascii="Times New Roman" w:eastAsia="Times New Roman" w:hAnsi="Times New Roman" w:cs="Times New Roman"/>
            <w:spacing w:val="1"/>
          </w:rPr>
          <w:t>t</w:t>
        </w:r>
        <w:r w:rsidRPr="00DC5D38">
          <w:rPr>
            <w:rFonts w:ascii="Times New Roman" w:eastAsia="Times New Roman" w:hAnsi="Times New Roman" w:cs="Times New Roman"/>
          </w:rPr>
          <w:t>e</w:t>
        </w:r>
        <w:r w:rsidRPr="00DC5D38">
          <w:rPr>
            <w:rFonts w:ascii="Times New Roman" w:eastAsia="Times New Roman" w:hAnsi="Times New Roman" w:cs="Times New Roman"/>
            <w:spacing w:val="-2"/>
          </w:rPr>
          <w:t>n</w:t>
        </w:r>
        <w:r w:rsidRPr="00DC5D38">
          <w:rPr>
            <w:rFonts w:ascii="Times New Roman" w:eastAsia="Times New Roman" w:hAnsi="Times New Roman" w:cs="Times New Roman"/>
          </w:rPr>
          <w:t>cy</w:t>
        </w:r>
        <w:r w:rsidRPr="00DC5D38">
          <w:rPr>
            <w:rFonts w:ascii="Times New Roman" w:eastAsia="Times New Roman" w:hAnsi="Times New Roman" w:cs="Times New Roman"/>
            <w:spacing w:val="-2"/>
          </w:rPr>
          <w:t xml:space="preserve"> </w:t>
        </w:r>
        <w:r w:rsidRPr="00DC5D38">
          <w:rPr>
            <w:rFonts w:ascii="Times New Roman" w:eastAsia="Times New Roman" w:hAnsi="Times New Roman" w:cs="Times New Roman"/>
          </w:rPr>
          <w:t>of</w:t>
        </w:r>
        <w:r w:rsidRPr="00DC5D38">
          <w:rPr>
            <w:rFonts w:ascii="Times New Roman" w:eastAsia="Times New Roman" w:hAnsi="Times New Roman" w:cs="Times New Roman"/>
            <w:spacing w:val="-1"/>
          </w:rPr>
          <w:t xml:space="preserve"> O</w:t>
        </w:r>
        <w:r w:rsidRPr="00DC5D38">
          <w:rPr>
            <w:rFonts w:ascii="Times New Roman" w:eastAsia="Times New Roman" w:hAnsi="Times New Roman" w:cs="Times New Roman"/>
          </w:rPr>
          <w:t>p</w:t>
        </w:r>
        <w:r w:rsidRPr="00DC5D38">
          <w:rPr>
            <w:rFonts w:ascii="Times New Roman" w:eastAsia="Times New Roman" w:hAnsi="Times New Roman" w:cs="Times New Roman"/>
            <w:spacing w:val="1"/>
          </w:rPr>
          <w:t>ti</w:t>
        </w:r>
        <w:r w:rsidRPr="00DC5D38">
          <w:rPr>
            <w:rFonts w:ascii="Times New Roman" w:eastAsia="Times New Roman" w:hAnsi="Times New Roman" w:cs="Times New Roman"/>
            <w:spacing w:val="-4"/>
          </w:rPr>
          <w:t>m</w:t>
        </w:r>
        <w:r w:rsidRPr="00DC5D38">
          <w:rPr>
            <w:rFonts w:ascii="Times New Roman" w:eastAsia="Times New Roman" w:hAnsi="Times New Roman" w:cs="Times New Roman"/>
          </w:rPr>
          <w:t>al</w:t>
        </w:r>
        <w:r w:rsidRPr="00DC5D38">
          <w:rPr>
            <w:rFonts w:ascii="Times New Roman" w:eastAsia="Times New Roman" w:hAnsi="Times New Roman" w:cs="Times New Roman"/>
            <w:spacing w:val="1"/>
          </w:rPr>
          <w:t xml:space="preserve"> </w:t>
        </w:r>
        <w:r w:rsidRPr="00DC5D38">
          <w:rPr>
            <w:rFonts w:ascii="Times New Roman" w:eastAsia="Times New Roman" w:hAnsi="Times New Roman" w:cs="Times New Roman"/>
          </w:rPr>
          <w:t>P</w:t>
        </w:r>
        <w:r w:rsidRPr="00DC5D38">
          <w:rPr>
            <w:rFonts w:ascii="Times New Roman" w:eastAsia="Times New Roman" w:hAnsi="Times New Roman" w:cs="Times New Roman"/>
            <w:spacing w:val="1"/>
          </w:rPr>
          <w:t>l</w:t>
        </w:r>
        <w:r w:rsidRPr="00DC5D38">
          <w:rPr>
            <w:rFonts w:ascii="Times New Roman" w:eastAsia="Times New Roman" w:hAnsi="Times New Roman" w:cs="Times New Roman"/>
            <w:spacing w:val="-2"/>
          </w:rPr>
          <w:t>a</w:t>
        </w:r>
      </w:hyperlink>
      <w:r w:rsidRPr="00DC5D38">
        <w:rPr>
          <w:rFonts w:ascii="Times New Roman" w:eastAsia="Times New Roman" w:hAnsi="Times New Roman" w:cs="Times New Roman"/>
        </w:rPr>
        <w:t>ns,”</w:t>
      </w:r>
      <w:r w:rsidRPr="00DC5D38">
        <w:rPr>
          <w:rFonts w:ascii="Times New Roman" w:eastAsia="Times New Roman" w:hAnsi="Times New Roman" w:cs="Times New Roman"/>
          <w:spacing w:val="-2"/>
        </w:rPr>
        <w:t xml:space="preserve"> </w:t>
      </w:r>
      <w:hyperlink r:id="rId14">
        <w:r w:rsidRPr="00DC5D38">
          <w:rPr>
            <w:rFonts w:ascii="Times New Roman" w:eastAsia="Times New Roman" w:hAnsi="Times New Roman" w:cs="Times New Roman"/>
            <w:i/>
          </w:rPr>
          <w:t>Jou</w:t>
        </w:r>
        <w:r w:rsidRPr="00DC5D38">
          <w:rPr>
            <w:rFonts w:ascii="Times New Roman" w:eastAsia="Times New Roman" w:hAnsi="Times New Roman" w:cs="Times New Roman"/>
            <w:i/>
            <w:spacing w:val="-2"/>
          </w:rPr>
          <w:t>r</w:t>
        </w:r>
        <w:r w:rsidRPr="00DC5D38">
          <w:rPr>
            <w:rFonts w:ascii="Times New Roman" w:eastAsia="Times New Roman" w:hAnsi="Times New Roman" w:cs="Times New Roman"/>
            <w:i/>
          </w:rPr>
          <w:t>nal</w:t>
        </w:r>
        <w:r w:rsidRPr="00DC5D38">
          <w:rPr>
            <w:rFonts w:ascii="Times New Roman" w:eastAsia="Times New Roman" w:hAnsi="Times New Roman" w:cs="Times New Roman"/>
            <w:i/>
            <w:spacing w:val="-1"/>
          </w:rPr>
          <w:t xml:space="preserve"> </w:t>
        </w:r>
        <w:r w:rsidRPr="00DC5D38">
          <w:rPr>
            <w:rFonts w:ascii="Times New Roman" w:eastAsia="Times New Roman" w:hAnsi="Times New Roman" w:cs="Times New Roman"/>
            <w:i/>
          </w:rPr>
          <w:t>of</w:t>
        </w:r>
      </w:hyperlink>
      <w:r w:rsidRPr="00DC5D38">
        <w:rPr>
          <w:rFonts w:ascii="Times New Roman" w:eastAsia="Times New Roman" w:hAnsi="Times New Roman" w:cs="Times New Roman"/>
          <w:i/>
        </w:rPr>
        <w:t xml:space="preserve"> </w:t>
      </w:r>
      <w:hyperlink r:id="rId15">
        <w:r w:rsidRPr="00DC5D38">
          <w:rPr>
            <w:rFonts w:ascii="Times New Roman" w:eastAsia="Times New Roman" w:hAnsi="Times New Roman" w:cs="Times New Roman"/>
            <w:i/>
          </w:rPr>
          <w:t>Po</w:t>
        </w:r>
        <w:r w:rsidRPr="00DC5D38">
          <w:rPr>
            <w:rFonts w:ascii="Times New Roman" w:eastAsia="Times New Roman" w:hAnsi="Times New Roman" w:cs="Times New Roman"/>
            <w:i/>
            <w:spacing w:val="1"/>
          </w:rPr>
          <w:t>l</w:t>
        </w:r>
        <w:r w:rsidRPr="00DC5D38">
          <w:rPr>
            <w:rFonts w:ascii="Times New Roman" w:eastAsia="Times New Roman" w:hAnsi="Times New Roman" w:cs="Times New Roman"/>
            <w:i/>
            <w:spacing w:val="-1"/>
          </w:rPr>
          <w:t>i</w:t>
        </w:r>
        <w:r w:rsidRPr="00DC5D38">
          <w:rPr>
            <w:rFonts w:ascii="Times New Roman" w:eastAsia="Times New Roman" w:hAnsi="Times New Roman" w:cs="Times New Roman"/>
            <w:i/>
            <w:spacing w:val="1"/>
          </w:rPr>
          <w:t>t</w:t>
        </w:r>
        <w:r w:rsidRPr="00DC5D38">
          <w:rPr>
            <w:rFonts w:ascii="Times New Roman" w:eastAsia="Times New Roman" w:hAnsi="Times New Roman" w:cs="Times New Roman"/>
            <w:i/>
            <w:spacing w:val="-1"/>
          </w:rPr>
          <w:t>i</w:t>
        </w:r>
        <w:r w:rsidRPr="00DC5D38">
          <w:rPr>
            <w:rFonts w:ascii="Times New Roman" w:eastAsia="Times New Roman" w:hAnsi="Times New Roman" w:cs="Times New Roman"/>
            <w:i/>
          </w:rPr>
          <w:t>cal</w:t>
        </w:r>
        <w:r w:rsidRPr="00DC5D38">
          <w:rPr>
            <w:rFonts w:ascii="Times New Roman" w:eastAsia="Times New Roman" w:hAnsi="Times New Roman" w:cs="Times New Roman"/>
            <w:i/>
            <w:spacing w:val="1"/>
          </w:rPr>
          <w:t xml:space="preserve"> </w:t>
        </w:r>
        <w:r w:rsidRPr="00DC5D38">
          <w:rPr>
            <w:rFonts w:ascii="Times New Roman" w:eastAsia="Times New Roman" w:hAnsi="Times New Roman" w:cs="Times New Roman"/>
            <w:i/>
            <w:spacing w:val="-3"/>
          </w:rPr>
          <w:t>E</w:t>
        </w:r>
        <w:r w:rsidRPr="00DC5D38">
          <w:rPr>
            <w:rFonts w:ascii="Times New Roman" w:eastAsia="Times New Roman" w:hAnsi="Times New Roman" w:cs="Times New Roman"/>
            <w:i/>
          </w:rPr>
          <w:t>cono</w:t>
        </w:r>
        <w:r w:rsidRPr="00DC5D38">
          <w:rPr>
            <w:rFonts w:ascii="Times New Roman" w:eastAsia="Times New Roman" w:hAnsi="Times New Roman" w:cs="Times New Roman"/>
            <w:i/>
            <w:spacing w:val="-1"/>
          </w:rPr>
          <w:t>m</w:t>
        </w:r>
        <w:r w:rsidRPr="00DC5D38">
          <w:rPr>
            <w:rFonts w:ascii="Times New Roman" w:eastAsia="Times New Roman" w:hAnsi="Times New Roman" w:cs="Times New Roman"/>
            <w:i/>
          </w:rPr>
          <w:t>y,</w:t>
        </w:r>
        <w:r w:rsidRPr="00DC5D38">
          <w:rPr>
            <w:rFonts w:ascii="Times New Roman" w:eastAsia="Times New Roman" w:hAnsi="Times New Roman" w:cs="Times New Roman"/>
            <w:i/>
            <w:spacing w:val="-2"/>
          </w:rPr>
          <w:t xml:space="preserve"> </w:t>
        </w:r>
      </w:hyperlink>
      <w:r w:rsidRPr="00DC5D38">
        <w:rPr>
          <w:rFonts w:ascii="Times New Roman" w:eastAsia="Times New Roman" w:hAnsi="Times New Roman" w:cs="Times New Roman"/>
        </w:rPr>
        <w:t>June</w:t>
      </w:r>
      <w:r w:rsidRPr="00DC5D38">
        <w:rPr>
          <w:rFonts w:ascii="Times New Roman" w:eastAsia="Times New Roman" w:hAnsi="Times New Roman" w:cs="Times New Roman"/>
          <w:spacing w:val="-2"/>
        </w:rPr>
        <w:t xml:space="preserve"> </w:t>
      </w:r>
      <w:r w:rsidRPr="00DC5D38">
        <w:rPr>
          <w:rFonts w:ascii="Times New Roman" w:eastAsia="Times New Roman" w:hAnsi="Times New Roman" w:cs="Times New Roman"/>
        </w:rPr>
        <w:t>1</w:t>
      </w:r>
      <w:r w:rsidRPr="00DC5D38">
        <w:rPr>
          <w:rFonts w:ascii="Times New Roman" w:eastAsia="Times New Roman" w:hAnsi="Times New Roman" w:cs="Times New Roman"/>
          <w:spacing w:val="-2"/>
        </w:rPr>
        <w:t>9</w:t>
      </w:r>
      <w:r w:rsidRPr="00DC5D38">
        <w:rPr>
          <w:rFonts w:ascii="Times New Roman" w:eastAsia="Times New Roman" w:hAnsi="Times New Roman" w:cs="Times New Roman"/>
        </w:rPr>
        <w:t>77, pp. 473</w:t>
      </w:r>
      <w:r w:rsidRPr="00DC5D38">
        <w:rPr>
          <w:rFonts w:ascii="Times New Roman" w:eastAsia="Times New Roman" w:hAnsi="Times New Roman" w:cs="Times New Roman"/>
          <w:spacing w:val="-4"/>
        </w:rPr>
        <w:t>-</w:t>
      </w:r>
      <w:r w:rsidRPr="00DC5D38">
        <w:rPr>
          <w:rFonts w:ascii="Times New Roman" w:eastAsia="Times New Roman" w:hAnsi="Times New Roman" w:cs="Times New Roman"/>
        </w:rPr>
        <w:t>91.</w:t>
      </w:r>
    </w:p>
    <w:p w14:paraId="15A136F6" w14:textId="77777777" w:rsidR="00E17833" w:rsidRDefault="00E17833" w:rsidP="00E17833">
      <w:pPr>
        <w:pStyle w:val="NoSpacing"/>
        <w:ind w:left="720"/>
        <w:rPr>
          <w:rFonts w:ascii="Times New Roman" w:eastAsia="Times New Roman" w:hAnsi="Times New Roman" w:cs="Times New Roman"/>
        </w:rPr>
      </w:pPr>
    </w:p>
    <w:p w14:paraId="64C62613" w14:textId="77777777" w:rsidR="00E17833" w:rsidRPr="00DC5D38" w:rsidRDefault="00E17833" w:rsidP="00E17833">
      <w:pPr>
        <w:pStyle w:val="NoSpacing"/>
        <w:ind w:left="720"/>
        <w:rPr>
          <w:rFonts w:ascii="Times New Roman" w:eastAsia="Times New Roman" w:hAnsi="Times New Roman" w:cs="Times New Roman"/>
        </w:rPr>
      </w:pPr>
      <w:r w:rsidRPr="00DC5D38">
        <w:rPr>
          <w:rFonts w:ascii="Times New Roman" w:eastAsia="Times New Roman" w:hAnsi="Times New Roman" w:cs="Times New Roman"/>
        </w:rPr>
        <w:t>F</w:t>
      </w:r>
      <w:r w:rsidRPr="00DC5D38">
        <w:rPr>
          <w:rFonts w:ascii="Times New Roman" w:eastAsia="Times New Roman" w:hAnsi="Times New Roman" w:cs="Times New Roman"/>
          <w:spacing w:val="1"/>
        </w:rPr>
        <w:t>i</w:t>
      </w:r>
      <w:r w:rsidRPr="00DC5D38">
        <w:rPr>
          <w:rFonts w:ascii="Times New Roman" w:eastAsia="Times New Roman" w:hAnsi="Times New Roman" w:cs="Times New Roman"/>
        </w:rPr>
        <w:t>sc</w:t>
      </w:r>
      <w:r w:rsidRPr="00DC5D38">
        <w:rPr>
          <w:rFonts w:ascii="Times New Roman" w:eastAsia="Times New Roman" w:hAnsi="Times New Roman" w:cs="Times New Roman"/>
          <w:spacing w:val="-2"/>
        </w:rPr>
        <w:t>h</w:t>
      </w:r>
      <w:r w:rsidRPr="00DC5D38">
        <w:rPr>
          <w:rFonts w:ascii="Times New Roman" w:eastAsia="Times New Roman" w:hAnsi="Times New Roman" w:cs="Times New Roman"/>
        </w:rPr>
        <w:t>e</w:t>
      </w:r>
      <w:r w:rsidRPr="00DC5D38">
        <w:rPr>
          <w:rFonts w:ascii="Times New Roman" w:eastAsia="Times New Roman" w:hAnsi="Times New Roman" w:cs="Times New Roman"/>
          <w:spacing w:val="1"/>
        </w:rPr>
        <w:t>r</w:t>
      </w:r>
      <w:r w:rsidRPr="00DC5D38">
        <w:rPr>
          <w:rFonts w:ascii="Times New Roman" w:eastAsia="Times New Roman" w:hAnsi="Times New Roman" w:cs="Times New Roman"/>
        </w:rPr>
        <w:t>, S.</w:t>
      </w:r>
      <w:r w:rsidRPr="00DC5D38">
        <w:rPr>
          <w:rFonts w:ascii="Times New Roman" w:eastAsia="Times New Roman" w:hAnsi="Times New Roman" w:cs="Times New Roman"/>
          <w:spacing w:val="-2"/>
        </w:rPr>
        <w:t xml:space="preserve"> </w:t>
      </w:r>
      <w:r w:rsidRPr="00DC5D38">
        <w:rPr>
          <w:rFonts w:ascii="Times New Roman" w:eastAsia="Times New Roman" w:hAnsi="Times New Roman" w:cs="Times New Roman"/>
        </w:rPr>
        <w:t>“</w:t>
      </w:r>
      <w:r w:rsidRPr="00DC5D38">
        <w:rPr>
          <w:rFonts w:ascii="Times New Roman" w:eastAsia="Times New Roman" w:hAnsi="Times New Roman" w:cs="Times New Roman"/>
          <w:spacing w:val="-1"/>
        </w:rPr>
        <w:t>R</w:t>
      </w:r>
      <w:r w:rsidRPr="00DC5D38">
        <w:rPr>
          <w:rFonts w:ascii="Times New Roman" w:eastAsia="Times New Roman" w:hAnsi="Times New Roman" w:cs="Times New Roman"/>
        </w:rPr>
        <w:t>u</w:t>
      </w:r>
      <w:r w:rsidRPr="00DC5D38">
        <w:rPr>
          <w:rFonts w:ascii="Times New Roman" w:eastAsia="Times New Roman" w:hAnsi="Times New Roman" w:cs="Times New Roman"/>
          <w:spacing w:val="-1"/>
        </w:rPr>
        <w:t>l</w:t>
      </w:r>
      <w:r w:rsidRPr="00DC5D38">
        <w:rPr>
          <w:rFonts w:ascii="Times New Roman" w:eastAsia="Times New Roman" w:hAnsi="Times New Roman" w:cs="Times New Roman"/>
        </w:rPr>
        <w:t>es</w:t>
      </w:r>
      <w:r w:rsidRPr="00DC5D38">
        <w:rPr>
          <w:rFonts w:ascii="Times New Roman" w:eastAsia="Times New Roman" w:hAnsi="Times New Roman" w:cs="Times New Roman"/>
          <w:spacing w:val="1"/>
        </w:rPr>
        <w:t xml:space="preserve"> </w:t>
      </w:r>
      <w:r w:rsidRPr="00DC5D38">
        <w:rPr>
          <w:rFonts w:ascii="Times New Roman" w:eastAsia="Times New Roman" w:hAnsi="Times New Roman" w:cs="Times New Roman"/>
          <w:spacing w:val="-2"/>
        </w:rPr>
        <w:t>v</w:t>
      </w:r>
      <w:r w:rsidRPr="00DC5D38">
        <w:rPr>
          <w:rFonts w:ascii="Times New Roman" w:eastAsia="Times New Roman" w:hAnsi="Times New Roman" w:cs="Times New Roman"/>
        </w:rPr>
        <w:t>e</w:t>
      </w:r>
      <w:r w:rsidRPr="00DC5D38">
        <w:rPr>
          <w:rFonts w:ascii="Times New Roman" w:eastAsia="Times New Roman" w:hAnsi="Times New Roman" w:cs="Times New Roman"/>
          <w:spacing w:val="1"/>
        </w:rPr>
        <w:t>r</w:t>
      </w:r>
      <w:r w:rsidRPr="00DC5D38">
        <w:rPr>
          <w:rFonts w:ascii="Times New Roman" w:eastAsia="Times New Roman" w:hAnsi="Times New Roman" w:cs="Times New Roman"/>
        </w:rPr>
        <w:t>s</w:t>
      </w:r>
      <w:r w:rsidRPr="00DC5D38">
        <w:rPr>
          <w:rFonts w:ascii="Times New Roman" w:eastAsia="Times New Roman" w:hAnsi="Times New Roman" w:cs="Times New Roman"/>
          <w:spacing w:val="-2"/>
        </w:rPr>
        <w:t>u</w:t>
      </w:r>
      <w:r w:rsidRPr="00DC5D38">
        <w:rPr>
          <w:rFonts w:ascii="Times New Roman" w:eastAsia="Times New Roman" w:hAnsi="Times New Roman" w:cs="Times New Roman"/>
        </w:rPr>
        <w:t>s</w:t>
      </w:r>
      <w:r w:rsidRPr="00DC5D38">
        <w:rPr>
          <w:rFonts w:ascii="Times New Roman" w:eastAsia="Times New Roman" w:hAnsi="Times New Roman" w:cs="Times New Roman"/>
          <w:spacing w:val="1"/>
        </w:rPr>
        <w:t xml:space="preserve"> </w:t>
      </w:r>
      <w:r w:rsidRPr="00DC5D38">
        <w:rPr>
          <w:rFonts w:ascii="Times New Roman" w:eastAsia="Times New Roman" w:hAnsi="Times New Roman" w:cs="Times New Roman"/>
          <w:spacing w:val="-3"/>
        </w:rPr>
        <w:t>D</w:t>
      </w:r>
      <w:r w:rsidRPr="00DC5D38">
        <w:rPr>
          <w:rFonts w:ascii="Times New Roman" w:eastAsia="Times New Roman" w:hAnsi="Times New Roman" w:cs="Times New Roman"/>
          <w:spacing w:val="1"/>
        </w:rPr>
        <w:t>i</w:t>
      </w:r>
      <w:r w:rsidRPr="00DC5D38">
        <w:rPr>
          <w:rFonts w:ascii="Times New Roman" w:eastAsia="Times New Roman" w:hAnsi="Times New Roman" w:cs="Times New Roman"/>
        </w:rPr>
        <w:t>s</w:t>
      </w:r>
      <w:r w:rsidRPr="00DC5D38">
        <w:rPr>
          <w:rFonts w:ascii="Times New Roman" w:eastAsia="Times New Roman" w:hAnsi="Times New Roman" w:cs="Times New Roman"/>
          <w:spacing w:val="-2"/>
        </w:rPr>
        <w:t>c</w:t>
      </w:r>
      <w:r w:rsidRPr="00DC5D38">
        <w:rPr>
          <w:rFonts w:ascii="Times New Roman" w:eastAsia="Times New Roman" w:hAnsi="Times New Roman" w:cs="Times New Roman"/>
          <w:spacing w:val="1"/>
        </w:rPr>
        <w:t>r</w:t>
      </w:r>
      <w:r w:rsidRPr="00DC5D38">
        <w:rPr>
          <w:rFonts w:ascii="Times New Roman" w:eastAsia="Times New Roman" w:hAnsi="Times New Roman" w:cs="Times New Roman"/>
        </w:rPr>
        <w:t>e</w:t>
      </w:r>
      <w:r w:rsidRPr="00DC5D38">
        <w:rPr>
          <w:rFonts w:ascii="Times New Roman" w:eastAsia="Times New Roman" w:hAnsi="Times New Roman" w:cs="Times New Roman"/>
          <w:spacing w:val="-1"/>
        </w:rPr>
        <w:t>t</w:t>
      </w:r>
      <w:r w:rsidRPr="00DC5D38">
        <w:rPr>
          <w:rFonts w:ascii="Times New Roman" w:eastAsia="Times New Roman" w:hAnsi="Times New Roman" w:cs="Times New Roman"/>
          <w:spacing w:val="1"/>
        </w:rPr>
        <w:t>i</w:t>
      </w:r>
      <w:r w:rsidRPr="00DC5D38">
        <w:rPr>
          <w:rFonts w:ascii="Times New Roman" w:eastAsia="Times New Roman" w:hAnsi="Times New Roman" w:cs="Times New Roman"/>
        </w:rPr>
        <w:t>on</w:t>
      </w:r>
      <w:r w:rsidRPr="00DC5D38">
        <w:rPr>
          <w:rFonts w:ascii="Times New Roman" w:eastAsia="Times New Roman" w:hAnsi="Times New Roman" w:cs="Times New Roman"/>
          <w:spacing w:val="-2"/>
        </w:rPr>
        <w:t xml:space="preserve"> </w:t>
      </w:r>
      <w:r w:rsidRPr="00DC5D38">
        <w:rPr>
          <w:rFonts w:ascii="Times New Roman" w:eastAsia="Times New Roman" w:hAnsi="Times New Roman" w:cs="Times New Roman"/>
          <w:spacing w:val="1"/>
        </w:rPr>
        <w:t>i</w:t>
      </w:r>
      <w:r w:rsidRPr="00DC5D38">
        <w:rPr>
          <w:rFonts w:ascii="Times New Roman" w:eastAsia="Times New Roman" w:hAnsi="Times New Roman" w:cs="Times New Roman"/>
        </w:rPr>
        <w:t>n</w:t>
      </w:r>
      <w:r w:rsidRPr="00DC5D38">
        <w:rPr>
          <w:rFonts w:ascii="Times New Roman" w:eastAsia="Times New Roman" w:hAnsi="Times New Roman" w:cs="Times New Roman"/>
          <w:spacing w:val="-2"/>
        </w:rPr>
        <w:t xml:space="preserve"> </w:t>
      </w:r>
      <w:r w:rsidRPr="00DC5D38">
        <w:rPr>
          <w:rFonts w:ascii="Times New Roman" w:eastAsia="Times New Roman" w:hAnsi="Times New Roman" w:cs="Times New Roman"/>
        </w:rPr>
        <w:t>Mon</w:t>
      </w:r>
      <w:r w:rsidRPr="00DC5D38">
        <w:rPr>
          <w:rFonts w:ascii="Times New Roman" w:eastAsia="Times New Roman" w:hAnsi="Times New Roman" w:cs="Times New Roman"/>
          <w:spacing w:val="-2"/>
        </w:rPr>
        <w:t>e</w:t>
      </w:r>
      <w:r w:rsidRPr="00DC5D38">
        <w:rPr>
          <w:rFonts w:ascii="Times New Roman" w:eastAsia="Times New Roman" w:hAnsi="Times New Roman" w:cs="Times New Roman"/>
          <w:spacing w:val="1"/>
        </w:rPr>
        <w:t>t</w:t>
      </w:r>
      <w:r w:rsidRPr="00DC5D38">
        <w:rPr>
          <w:rFonts w:ascii="Times New Roman" w:eastAsia="Times New Roman" w:hAnsi="Times New Roman" w:cs="Times New Roman"/>
          <w:spacing w:val="-2"/>
        </w:rPr>
        <w:t>a</w:t>
      </w:r>
      <w:r w:rsidRPr="00DC5D38">
        <w:rPr>
          <w:rFonts w:ascii="Times New Roman" w:eastAsia="Times New Roman" w:hAnsi="Times New Roman" w:cs="Times New Roman"/>
          <w:spacing w:val="1"/>
        </w:rPr>
        <w:t>r</w:t>
      </w:r>
      <w:r w:rsidRPr="00DC5D38">
        <w:rPr>
          <w:rFonts w:ascii="Times New Roman" w:eastAsia="Times New Roman" w:hAnsi="Times New Roman" w:cs="Times New Roman"/>
        </w:rPr>
        <w:t>y</w:t>
      </w:r>
      <w:r w:rsidRPr="00DC5D38">
        <w:rPr>
          <w:rFonts w:ascii="Times New Roman" w:eastAsia="Times New Roman" w:hAnsi="Times New Roman" w:cs="Times New Roman"/>
          <w:spacing w:val="-2"/>
        </w:rPr>
        <w:t xml:space="preserve"> </w:t>
      </w:r>
      <w:r w:rsidRPr="00DC5D38">
        <w:rPr>
          <w:rFonts w:ascii="Times New Roman" w:eastAsia="Times New Roman" w:hAnsi="Times New Roman" w:cs="Times New Roman"/>
        </w:rPr>
        <w:t>Po</w:t>
      </w:r>
      <w:r w:rsidRPr="00DC5D38">
        <w:rPr>
          <w:rFonts w:ascii="Times New Roman" w:eastAsia="Times New Roman" w:hAnsi="Times New Roman" w:cs="Times New Roman"/>
          <w:spacing w:val="1"/>
        </w:rPr>
        <w:t>li</w:t>
      </w:r>
      <w:r w:rsidRPr="00DC5D38">
        <w:rPr>
          <w:rFonts w:ascii="Times New Roman" w:eastAsia="Times New Roman" w:hAnsi="Times New Roman" w:cs="Times New Roman"/>
          <w:spacing w:val="-2"/>
        </w:rPr>
        <w:t>cy</w:t>
      </w:r>
      <w:r w:rsidRPr="00DC5D38">
        <w:rPr>
          <w:rFonts w:ascii="Times New Roman" w:eastAsia="Times New Roman" w:hAnsi="Times New Roman" w:cs="Times New Roman"/>
        </w:rPr>
        <w:t>,”</w:t>
      </w:r>
      <w:r w:rsidRPr="00DC5D38">
        <w:rPr>
          <w:rFonts w:ascii="Times New Roman" w:eastAsia="Times New Roman" w:hAnsi="Times New Roman" w:cs="Times New Roman"/>
          <w:spacing w:val="1"/>
        </w:rPr>
        <w:t xml:space="preserve"> i</w:t>
      </w:r>
      <w:r w:rsidRPr="00DC5D38">
        <w:rPr>
          <w:rFonts w:ascii="Times New Roman" w:eastAsia="Times New Roman" w:hAnsi="Times New Roman" w:cs="Times New Roman"/>
        </w:rPr>
        <w:t xml:space="preserve">n </w:t>
      </w:r>
      <w:r w:rsidRPr="00DC5D38">
        <w:rPr>
          <w:rFonts w:ascii="Times New Roman" w:eastAsia="Times New Roman" w:hAnsi="Times New Roman" w:cs="Times New Roman"/>
          <w:spacing w:val="1"/>
        </w:rPr>
        <w:t>t</w:t>
      </w:r>
      <w:r w:rsidRPr="00DC5D38">
        <w:rPr>
          <w:rFonts w:ascii="Times New Roman" w:eastAsia="Times New Roman" w:hAnsi="Times New Roman" w:cs="Times New Roman"/>
        </w:rPr>
        <w:t>he</w:t>
      </w:r>
      <w:r w:rsidRPr="00DC5D38">
        <w:rPr>
          <w:rFonts w:ascii="Times New Roman" w:eastAsia="Times New Roman" w:hAnsi="Times New Roman" w:cs="Times New Roman"/>
          <w:spacing w:val="1"/>
        </w:rPr>
        <w:t xml:space="preserve"> </w:t>
      </w:r>
      <w:r w:rsidRPr="00DC5D38">
        <w:rPr>
          <w:rFonts w:ascii="Times New Roman" w:eastAsia="Times New Roman" w:hAnsi="Times New Roman" w:cs="Times New Roman"/>
          <w:i/>
          <w:spacing w:val="-1"/>
        </w:rPr>
        <w:t>H</w:t>
      </w:r>
      <w:r w:rsidRPr="00DC5D38">
        <w:rPr>
          <w:rFonts w:ascii="Times New Roman" w:eastAsia="Times New Roman" w:hAnsi="Times New Roman" w:cs="Times New Roman"/>
          <w:i/>
          <w:spacing w:val="-2"/>
        </w:rPr>
        <w:t>a</w:t>
      </w:r>
      <w:r w:rsidRPr="00DC5D38">
        <w:rPr>
          <w:rFonts w:ascii="Times New Roman" w:eastAsia="Times New Roman" w:hAnsi="Times New Roman" w:cs="Times New Roman"/>
          <w:i/>
        </w:rPr>
        <w:t>ndbo</w:t>
      </w:r>
      <w:r w:rsidRPr="00DC5D38">
        <w:rPr>
          <w:rFonts w:ascii="Times New Roman" w:eastAsia="Times New Roman" w:hAnsi="Times New Roman" w:cs="Times New Roman"/>
          <w:i/>
          <w:spacing w:val="-2"/>
        </w:rPr>
        <w:t>o</w:t>
      </w:r>
      <w:r w:rsidRPr="00DC5D38">
        <w:rPr>
          <w:rFonts w:ascii="Times New Roman" w:eastAsia="Times New Roman" w:hAnsi="Times New Roman" w:cs="Times New Roman"/>
          <w:i/>
        </w:rPr>
        <w:t>k</w:t>
      </w:r>
      <w:r w:rsidRPr="00DC5D38">
        <w:rPr>
          <w:rFonts w:ascii="Times New Roman" w:eastAsia="Times New Roman" w:hAnsi="Times New Roman" w:cs="Times New Roman"/>
          <w:i/>
          <w:spacing w:val="1"/>
        </w:rPr>
        <w:t xml:space="preserve"> </w:t>
      </w:r>
      <w:r w:rsidRPr="00DC5D38">
        <w:rPr>
          <w:rFonts w:ascii="Times New Roman" w:eastAsia="Times New Roman" w:hAnsi="Times New Roman" w:cs="Times New Roman"/>
          <w:i/>
        </w:rPr>
        <w:t>of</w:t>
      </w:r>
      <w:r w:rsidRPr="00DC5D38">
        <w:rPr>
          <w:rFonts w:ascii="Times New Roman" w:eastAsia="Times New Roman" w:hAnsi="Times New Roman" w:cs="Times New Roman"/>
          <w:i/>
          <w:spacing w:val="-1"/>
        </w:rPr>
        <w:t xml:space="preserve"> </w:t>
      </w:r>
      <w:r w:rsidRPr="00DC5D38">
        <w:rPr>
          <w:rFonts w:ascii="Times New Roman" w:eastAsia="Times New Roman" w:hAnsi="Times New Roman" w:cs="Times New Roman"/>
          <w:i/>
          <w:spacing w:val="1"/>
        </w:rPr>
        <w:t>M</w:t>
      </w:r>
      <w:r w:rsidRPr="00DC5D38">
        <w:rPr>
          <w:rFonts w:ascii="Times New Roman" w:eastAsia="Times New Roman" w:hAnsi="Times New Roman" w:cs="Times New Roman"/>
          <w:i/>
          <w:spacing w:val="-2"/>
        </w:rPr>
        <w:t>o</w:t>
      </w:r>
      <w:r w:rsidRPr="00DC5D38">
        <w:rPr>
          <w:rFonts w:ascii="Times New Roman" w:eastAsia="Times New Roman" w:hAnsi="Times New Roman" w:cs="Times New Roman"/>
          <w:i/>
        </w:rPr>
        <w:t>ne</w:t>
      </w:r>
      <w:r w:rsidRPr="00DC5D38">
        <w:rPr>
          <w:rFonts w:ascii="Times New Roman" w:eastAsia="Times New Roman" w:hAnsi="Times New Roman" w:cs="Times New Roman"/>
          <w:i/>
          <w:spacing w:val="1"/>
        </w:rPr>
        <w:t>t</w:t>
      </w:r>
      <w:r w:rsidRPr="00DC5D38">
        <w:rPr>
          <w:rFonts w:ascii="Times New Roman" w:eastAsia="Times New Roman" w:hAnsi="Times New Roman" w:cs="Times New Roman"/>
          <w:i/>
        </w:rPr>
        <w:t>a</w:t>
      </w:r>
      <w:r w:rsidRPr="00DC5D38">
        <w:rPr>
          <w:rFonts w:ascii="Times New Roman" w:eastAsia="Times New Roman" w:hAnsi="Times New Roman" w:cs="Times New Roman"/>
          <w:i/>
          <w:spacing w:val="-2"/>
        </w:rPr>
        <w:t>r</w:t>
      </w:r>
      <w:r w:rsidRPr="00DC5D38">
        <w:rPr>
          <w:rFonts w:ascii="Times New Roman" w:eastAsia="Times New Roman" w:hAnsi="Times New Roman" w:cs="Times New Roman"/>
          <w:i/>
        </w:rPr>
        <w:t>y</w:t>
      </w:r>
      <w:r w:rsidRPr="00DC5D38">
        <w:rPr>
          <w:rFonts w:ascii="Times New Roman" w:eastAsia="Times New Roman" w:hAnsi="Times New Roman" w:cs="Times New Roman"/>
          <w:i/>
          <w:spacing w:val="1"/>
        </w:rPr>
        <w:t xml:space="preserve"> </w:t>
      </w:r>
      <w:r w:rsidRPr="00DC5D38">
        <w:rPr>
          <w:rFonts w:ascii="Times New Roman" w:eastAsia="Times New Roman" w:hAnsi="Times New Roman" w:cs="Times New Roman"/>
          <w:i/>
        </w:rPr>
        <w:t>Ec</w:t>
      </w:r>
      <w:r w:rsidRPr="00DC5D38">
        <w:rPr>
          <w:rFonts w:ascii="Times New Roman" w:eastAsia="Times New Roman" w:hAnsi="Times New Roman" w:cs="Times New Roman"/>
          <w:i/>
          <w:spacing w:val="-2"/>
        </w:rPr>
        <w:t>o</w:t>
      </w:r>
      <w:r w:rsidRPr="00DC5D38">
        <w:rPr>
          <w:rFonts w:ascii="Times New Roman" w:eastAsia="Times New Roman" w:hAnsi="Times New Roman" w:cs="Times New Roman"/>
          <w:i/>
        </w:rPr>
        <w:t>no</w:t>
      </w:r>
      <w:r w:rsidRPr="00DC5D38">
        <w:rPr>
          <w:rFonts w:ascii="Times New Roman" w:eastAsia="Times New Roman" w:hAnsi="Times New Roman" w:cs="Times New Roman"/>
          <w:i/>
          <w:spacing w:val="-2"/>
        </w:rPr>
        <w:t>m</w:t>
      </w:r>
      <w:r w:rsidRPr="00DC5D38">
        <w:rPr>
          <w:rFonts w:ascii="Times New Roman" w:eastAsia="Times New Roman" w:hAnsi="Times New Roman" w:cs="Times New Roman"/>
          <w:i/>
          <w:spacing w:val="1"/>
        </w:rPr>
        <w:t>i</w:t>
      </w:r>
      <w:r w:rsidRPr="00DC5D38">
        <w:rPr>
          <w:rFonts w:ascii="Times New Roman" w:eastAsia="Times New Roman" w:hAnsi="Times New Roman" w:cs="Times New Roman"/>
          <w:i/>
          <w:spacing w:val="-2"/>
        </w:rPr>
        <w:t>c</w:t>
      </w:r>
      <w:r w:rsidRPr="00DC5D38">
        <w:rPr>
          <w:rFonts w:ascii="Times New Roman" w:eastAsia="Times New Roman" w:hAnsi="Times New Roman" w:cs="Times New Roman"/>
          <w:i/>
        </w:rPr>
        <w:t>s</w:t>
      </w:r>
      <w:r w:rsidRPr="00DC5D38">
        <w:rPr>
          <w:rFonts w:ascii="Times New Roman" w:eastAsia="Times New Roman" w:hAnsi="Times New Roman" w:cs="Times New Roman"/>
        </w:rPr>
        <w:t>,</w:t>
      </w:r>
      <w:r w:rsidRPr="00DC5D38">
        <w:rPr>
          <w:rFonts w:ascii="Times New Roman" w:eastAsia="Times New Roman" w:hAnsi="Times New Roman" w:cs="Times New Roman"/>
          <w:spacing w:val="-2"/>
        </w:rPr>
        <w:t xml:space="preserve"> </w:t>
      </w:r>
      <w:r w:rsidRPr="00DC5D38">
        <w:rPr>
          <w:rFonts w:ascii="Times New Roman" w:eastAsia="Times New Roman" w:hAnsi="Times New Roman" w:cs="Times New Roman"/>
          <w:spacing w:val="1"/>
        </w:rPr>
        <w:t>V</w:t>
      </w:r>
      <w:r w:rsidRPr="00DC5D38">
        <w:rPr>
          <w:rFonts w:ascii="Times New Roman" w:eastAsia="Times New Roman" w:hAnsi="Times New Roman" w:cs="Times New Roman"/>
        </w:rPr>
        <w:t>o</w:t>
      </w:r>
      <w:r w:rsidRPr="00DC5D38">
        <w:rPr>
          <w:rFonts w:ascii="Times New Roman" w:eastAsia="Times New Roman" w:hAnsi="Times New Roman" w:cs="Times New Roman"/>
          <w:spacing w:val="1"/>
        </w:rPr>
        <w:t>l</w:t>
      </w:r>
      <w:r w:rsidRPr="00DC5D38">
        <w:rPr>
          <w:rFonts w:ascii="Times New Roman" w:eastAsia="Times New Roman" w:hAnsi="Times New Roman" w:cs="Times New Roman"/>
        </w:rPr>
        <w:t xml:space="preserve">. </w:t>
      </w:r>
      <w:r w:rsidRPr="00DC5D38">
        <w:rPr>
          <w:rFonts w:ascii="Times New Roman" w:eastAsia="Times New Roman" w:hAnsi="Times New Roman" w:cs="Times New Roman"/>
          <w:spacing w:val="-2"/>
        </w:rPr>
        <w:t>I</w:t>
      </w:r>
      <w:r w:rsidRPr="00DC5D38">
        <w:rPr>
          <w:rFonts w:ascii="Times New Roman" w:eastAsia="Times New Roman" w:hAnsi="Times New Roman" w:cs="Times New Roman"/>
        </w:rPr>
        <w:t>I</w:t>
      </w:r>
      <w:r w:rsidRPr="00DC5D38">
        <w:rPr>
          <w:rFonts w:ascii="Times New Roman" w:eastAsia="Times New Roman" w:hAnsi="Times New Roman" w:cs="Times New Roman"/>
          <w:spacing w:val="-4"/>
        </w:rPr>
        <w:t xml:space="preserve"> </w:t>
      </w:r>
      <w:r w:rsidRPr="00DC5D38">
        <w:rPr>
          <w:rFonts w:ascii="Times New Roman" w:eastAsia="Times New Roman" w:hAnsi="Times New Roman" w:cs="Times New Roman"/>
          <w:spacing w:val="1"/>
        </w:rPr>
        <w:t>(</w:t>
      </w:r>
      <w:r w:rsidRPr="00DC5D38">
        <w:rPr>
          <w:rFonts w:ascii="Times New Roman" w:eastAsia="Times New Roman" w:hAnsi="Times New Roman" w:cs="Times New Roman"/>
        </w:rPr>
        <w:t xml:space="preserve">eds. </w:t>
      </w:r>
      <w:r w:rsidRPr="00DC5D38">
        <w:rPr>
          <w:rFonts w:ascii="Times New Roman" w:eastAsia="Times New Roman" w:hAnsi="Times New Roman" w:cs="Times New Roman"/>
          <w:spacing w:val="-1"/>
        </w:rPr>
        <w:t>B</w:t>
      </w:r>
      <w:r w:rsidRPr="00DC5D38">
        <w:rPr>
          <w:rFonts w:ascii="Times New Roman" w:eastAsia="Times New Roman" w:hAnsi="Times New Roman" w:cs="Times New Roman"/>
        </w:rPr>
        <w:t>. F</w:t>
      </w:r>
      <w:r w:rsidRPr="00DC5D38">
        <w:rPr>
          <w:rFonts w:ascii="Times New Roman" w:eastAsia="Times New Roman" w:hAnsi="Times New Roman" w:cs="Times New Roman"/>
          <w:spacing w:val="1"/>
        </w:rPr>
        <w:t>ri</w:t>
      </w:r>
      <w:r w:rsidRPr="00DC5D38">
        <w:rPr>
          <w:rFonts w:ascii="Times New Roman" w:eastAsia="Times New Roman" w:hAnsi="Times New Roman" w:cs="Times New Roman"/>
          <w:spacing w:val="-2"/>
        </w:rPr>
        <w:t>e</w:t>
      </w:r>
      <w:r w:rsidRPr="00DC5D38">
        <w:rPr>
          <w:rFonts w:ascii="Times New Roman" w:eastAsia="Times New Roman" w:hAnsi="Times New Roman" w:cs="Times New Roman"/>
        </w:rPr>
        <w:t>d</w:t>
      </w:r>
      <w:r w:rsidRPr="00DC5D38">
        <w:rPr>
          <w:rFonts w:ascii="Times New Roman" w:eastAsia="Times New Roman" w:hAnsi="Times New Roman" w:cs="Times New Roman"/>
          <w:spacing w:val="-4"/>
        </w:rPr>
        <w:t>m</w:t>
      </w:r>
      <w:r w:rsidRPr="00DC5D38">
        <w:rPr>
          <w:rFonts w:ascii="Times New Roman" w:eastAsia="Times New Roman" w:hAnsi="Times New Roman" w:cs="Times New Roman"/>
        </w:rPr>
        <w:t xml:space="preserve">an and F. </w:t>
      </w:r>
      <w:r w:rsidRPr="00DC5D38">
        <w:rPr>
          <w:rFonts w:ascii="Times New Roman" w:eastAsia="Times New Roman" w:hAnsi="Times New Roman" w:cs="Times New Roman"/>
          <w:spacing w:val="-1"/>
        </w:rPr>
        <w:t>H</w:t>
      </w:r>
      <w:r w:rsidRPr="00DC5D38">
        <w:rPr>
          <w:rFonts w:ascii="Times New Roman" w:eastAsia="Times New Roman" w:hAnsi="Times New Roman" w:cs="Times New Roman"/>
        </w:rPr>
        <w:t>an</w:t>
      </w:r>
      <w:r w:rsidRPr="00DC5D38">
        <w:rPr>
          <w:rFonts w:ascii="Times New Roman" w:eastAsia="Times New Roman" w:hAnsi="Times New Roman" w:cs="Times New Roman"/>
          <w:spacing w:val="1"/>
        </w:rPr>
        <w:t>)</w:t>
      </w:r>
      <w:r w:rsidRPr="00DC5D38">
        <w:rPr>
          <w:rFonts w:ascii="Times New Roman" w:eastAsia="Times New Roman" w:hAnsi="Times New Roman" w:cs="Times New Roman"/>
        </w:rPr>
        <w:t>,</w:t>
      </w:r>
      <w:r w:rsidRPr="00DC5D38">
        <w:rPr>
          <w:rFonts w:ascii="Times New Roman" w:eastAsia="Times New Roman" w:hAnsi="Times New Roman" w:cs="Times New Roman"/>
          <w:spacing w:val="-2"/>
        </w:rPr>
        <w:t xml:space="preserve"> </w:t>
      </w:r>
      <w:r w:rsidRPr="00DC5D38">
        <w:rPr>
          <w:rFonts w:ascii="Times New Roman" w:eastAsia="Times New Roman" w:hAnsi="Times New Roman" w:cs="Times New Roman"/>
          <w:spacing w:val="-3"/>
        </w:rPr>
        <w:t>E</w:t>
      </w:r>
      <w:r w:rsidRPr="00DC5D38">
        <w:rPr>
          <w:rFonts w:ascii="Times New Roman" w:eastAsia="Times New Roman" w:hAnsi="Times New Roman" w:cs="Times New Roman"/>
          <w:spacing w:val="1"/>
        </w:rPr>
        <w:t>l</w:t>
      </w:r>
      <w:r w:rsidRPr="00DC5D38">
        <w:rPr>
          <w:rFonts w:ascii="Times New Roman" w:eastAsia="Times New Roman" w:hAnsi="Times New Roman" w:cs="Times New Roman"/>
        </w:rPr>
        <w:t>se</w:t>
      </w:r>
      <w:r w:rsidRPr="00DC5D38">
        <w:rPr>
          <w:rFonts w:ascii="Times New Roman" w:eastAsia="Times New Roman" w:hAnsi="Times New Roman" w:cs="Times New Roman"/>
          <w:spacing w:val="-2"/>
        </w:rPr>
        <w:t>v</w:t>
      </w:r>
      <w:r w:rsidRPr="00DC5D38">
        <w:rPr>
          <w:rFonts w:ascii="Times New Roman" w:eastAsia="Times New Roman" w:hAnsi="Times New Roman" w:cs="Times New Roman"/>
          <w:spacing w:val="1"/>
        </w:rPr>
        <w:t>i</w:t>
      </w:r>
      <w:r w:rsidRPr="00DC5D38">
        <w:rPr>
          <w:rFonts w:ascii="Times New Roman" w:eastAsia="Times New Roman" w:hAnsi="Times New Roman" w:cs="Times New Roman"/>
          <w:spacing w:val="-2"/>
        </w:rPr>
        <w:t>e</w:t>
      </w:r>
      <w:r w:rsidRPr="00DC5D38">
        <w:rPr>
          <w:rFonts w:ascii="Times New Roman" w:eastAsia="Times New Roman" w:hAnsi="Times New Roman" w:cs="Times New Roman"/>
        </w:rPr>
        <w:t>r</w:t>
      </w:r>
      <w:r w:rsidRPr="00DC5D38">
        <w:rPr>
          <w:rFonts w:ascii="Times New Roman" w:eastAsia="Times New Roman" w:hAnsi="Times New Roman" w:cs="Times New Roman"/>
          <w:spacing w:val="1"/>
        </w:rPr>
        <w:t xml:space="preserve"> </w:t>
      </w:r>
      <w:r w:rsidRPr="00DC5D38">
        <w:rPr>
          <w:rFonts w:ascii="Times New Roman" w:eastAsia="Times New Roman" w:hAnsi="Times New Roman" w:cs="Times New Roman"/>
        </w:rPr>
        <w:t>S</w:t>
      </w:r>
      <w:r w:rsidRPr="00DC5D38">
        <w:rPr>
          <w:rFonts w:ascii="Times New Roman" w:eastAsia="Times New Roman" w:hAnsi="Times New Roman" w:cs="Times New Roman"/>
          <w:spacing w:val="-2"/>
        </w:rPr>
        <w:t>c</w:t>
      </w:r>
      <w:r w:rsidRPr="00DC5D38">
        <w:rPr>
          <w:rFonts w:ascii="Times New Roman" w:eastAsia="Times New Roman" w:hAnsi="Times New Roman" w:cs="Times New Roman"/>
          <w:spacing w:val="1"/>
        </w:rPr>
        <w:t>i</w:t>
      </w:r>
      <w:r w:rsidRPr="00DC5D38">
        <w:rPr>
          <w:rFonts w:ascii="Times New Roman" w:eastAsia="Times New Roman" w:hAnsi="Times New Roman" w:cs="Times New Roman"/>
        </w:rPr>
        <w:t>en</w:t>
      </w:r>
      <w:r w:rsidRPr="00DC5D38">
        <w:rPr>
          <w:rFonts w:ascii="Times New Roman" w:eastAsia="Times New Roman" w:hAnsi="Times New Roman" w:cs="Times New Roman"/>
          <w:spacing w:val="-2"/>
        </w:rPr>
        <w:t>c</w:t>
      </w:r>
      <w:r w:rsidRPr="00DC5D38">
        <w:rPr>
          <w:rFonts w:ascii="Times New Roman" w:eastAsia="Times New Roman" w:hAnsi="Times New Roman" w:cs="Times New Roman"/>
        </w:rPr>
        <w:t>e, 199</w:t>
      </w:r>
      <w:r w:rsidRPr="00DC5D38">
        <w:rPr>
          <w:rFonts w:ascii="Times New Roman" w:eastAsia="Times New Roman" w:hAnsi="Times New Roman" w:cs="Times New Roman"/>
          <w:spacing w:val="-2"/>
        </w:rPr>
        <w:t>0</w:t>
      </w:r>
      <w:r w:rsidRPr="00DC5D38">
        <w:rPr>
          <w:rFonts w:ascii="Times New Roman" w:eastAsia="Times New Roman" w:hAnsi="Times New Roman" w:cs="Times New Roman"/>
        </w:rPr>
        <w:t>.</w:t>
      </w:r>
    </w:p>
    <w:p w14:paraId="20AF9546" w14:textId="77777777" w:rsidR="00E17833" w:rsidRDefault="00E17833" w:rsidP="00E17833">
      <w:pPr>
        <w:widowControl/>
        <w:rPr>
          <w:sz w:val="22"/>
          <w:szCs w:val="22"/>
        </w:rPr>
      </w:pPr>
    </w:p>
    <w:p w14:paraId="41F9A476" w14:textId="7EE7DD52" w:rsidR="00D71984" w:rsidRPr="00D71984" w:rsidRDefault="00D71984" w:rsidP="00D71984">
      <w:pPr>
        <w:widowControl/>
        <w:rPr>
          <w:i/>
          <w:sz w:val="22"/>
          <w:szCs w:val="22"/>
        </w:rPr>
      </w:pPr>
      <w:r w:rsidRPr="00D71984">
        <w:rPr>
          <w:i/>
          <w:sz w:val="22"/>
          <w:szCs w:val="22"/>
        </w:rPr>
        <w:tab/>
        <w:t xml:space="preserve">Homework Assignment </w:t>
      </w:r>
      <w:r>
        <w:rPr>
          <w:i/>
          <w:sz w:val="22"/>
          <w:szCs w:val="22"/>
        </w:rPr>
        <w:t>3</w:t>
      </w:r>
    </w:p>
    <w:p w14:paraId="4FBA87D4" w14:textId="77777777" w:rsidR="00D71984" w:rsidRDefault="00D71984" w:rsidP="00E17833">
      <w:pPr>
        <w:widowControl/>
        <w:rPr>
          <w:sz w:val="22"/>
          <w:szCs w:val="22"/>
        </w:rPr>
      </w:pPr>
    </w:p>
    <w:p w14:paraId="3EB471AA" w14:textId="77777777" w:rsidR="00E17833" w:rsidRDefault="00E17833" w:rsidP="005107F4">
      <w:pPr>
        <w:widowControl/>
        <w:rPr>
          <w:sz w:val="22"/>
          <w:szCs w:val="22"/>
          <w:u w:val="single"/>
        </w:rPr>
      </w:pPr>
    </w:p>
    <w:p w14:paraId="707D5C57" w14:textId="7D4297A5" w:rsidR="005107F4" w:rsidRPr="00DC5D38" w:rsidRDefault="005107F4" w:rsidP="005107F4">
      <w:pPr>
        <w:widowControl/>
        <w:rPr>
          <w:sz w:val="22"/>
          <w:szCs w:val="22"/>
          <w:u w:val="single"/>
        </w:rPr>
      </w:pPr>
      <w:r w:rsidRPr="00DC5D38">
        <w:rPr>
          <w:sz w:val="22"/>
          <w:szCs w:val="22"/>
          <w:u w:val="single"/>
        </w:rPr>
        <w:t xml:space="preserve">Part </w:t>
      </w:r>
      <w:r w:rsidR="003C1FFE">
        <w:rPr>
          <w:sz w:val="22"/>
          <w:szCs w:val="22"/>
          <w:u w:val="single"/>
        </w:rPr>
        <w:t>4</w:t>
      </w:r>
      <w:r w:rsidRPr="00DC5D38">
        <w:rPr>
          <w:sz w:val="22"/>
          <w:szCs w:val="22"/>
          <w:u w:val="single"/>
        </w:rPr>
        <w:t xml:space="preserve">: </w:t>
      </w:r>
      <w:r>
        <w:rPr>
          <w:sz w:val="22"/>
          <w:szCs w:val="22"/>
          <w:u w:val="single"/>
        </w:rPr>
        <w:t>Interest Rates</w:t>
      </w:r>
      <w:r w:rsidR="0020669B">
        <w:rPr>
          <w:sz w:val="22"/>
          <w:szCs w:val="22"/>
          <w:u w:val="single"/>
        </w:rPr>
        <w:t xml:space="preserve"> (August 17</w:t>
      </w:r>
      <w:r w:rsidR="0020669B" w:rsidRPr="0020669B">
        <w:rPr>
          <w:sz w:val="22"/>
          <w:szCs w:val="22"/>
          <w:u w:val="single"/>
          <w:vertAlign w:val="superscript"/>
        </w:rPr>
        <w:t>th</w:t>
      </w:r>
      <w:r w:rsidR="0020669B">
        <w:rPr>
          <w:sz w:val="22"/>
          <w:szCs w:val="22"/>
          <w:u w:val="single"/>
        </w:rPr>
        <w:t>)</w:t>
      </w:r>
    </w:p>
    <w:p w14:paraId="6D6FAE44" w14:textId="77777777" w:rsidR="005107F4" w:rsidRDefault="005107F4" w:rsidP="005107F4">
      <w:pPr>
        <w:pStyle w:val="NoSpacing"/>
        <w:rPr>
          <w:rStyle w:val="Hyperlink"/>
          <w:rFonts w:ascii="Times New Roman" w:hAnsi="Times New Roman" w:cs="Times New Roman"/>
          <w:color w:val="000000" w:themeColor="text1"/>
          <w:sz w:val="20"/>
          <w:szCs w:val="20"/>
          <w:u w:val="none"/>
        </w:rPr>
      </w:pPr>
    </w:p>
    <w:p w14:paraId="1398B674" w14:textId="2D0EDB82" w:rsidR="00E17833" w:rsidRPr="001E6A04" w:rsidRDefault="00E17833" w:rsidP="00E17833">
      <w:pPr>
        <w:pStyle w:val="NoSpacing"/>
        <w:ind w:left="720"/>
        <w:rPr>
          <w:rFonts w:ascii="Times New Roman" w:hAnsi="Times New Roman" w:cs="Times New Roman"/>
          <w:sz w:val="20"/>
          <w:szCs w:val="20"/>
        </w:rPr>
      </w:pPr>
      <w:r w:rsidRPr="005107F4">
        <w:rPr>
          <w:rFonts w:ascii="Times New Roman" w:hAnsi="Times New Roman" w:cs="Times New Roman"/>
        </w:rPr>
        <w:t>Chapters 4 and 15 of Ball</w:t>
      </w:r>
      <w:r>
        <w:rPr>
          <w:rFonts w:ascii="Times New Roman" w:hAnsi="Times New Roman" w:cs="Times New Roman"/>
        </w:rPr>
        <w:t>,</w:t>
      </w:r>
      <w:r w:rsidRPr="002C1DCE">
        <w:rPr>
          <w:rFonts w:ascii="Times New Roman" w:hAnsi="Times New Roman" w:cs="Times New Roman"/>
          <w:sz w:val="20"/>
          <w:szCs w:val="20"/>
        </w:rPr>
        <w:t xml:space="preserve"> L. </w:t>
      </w:r>
      <w:r w:rsidRPr="001D1449">
        <w:rPr>
          <w:rFonts w:ascii="Times New Roman" w:hAnsi="Times New Roman" w:cs="Times New Roman"/>
          <w:i/>
          <w:sz w:val="20"/>
          <w:szCs w:val="20"/>
        </w:rPr>
        <w:t>Money, Banking, and Financial Markets</w:t>
      </w:r>
      <w:r>
        <w:rPr>
          <w:rFonts w:ascii="Times New Roman" w:hAnsi="Times New Roman" w:cs="Times New Roman"/>
          <w:i/>
          <w:sz w:val="20"/>
          <w:szCs w:val="20"/>
        </w:rPr>
        <w:t>, 2</w:t>
      </w:r>
      <w:r w:rsidRPr="00D17477">
        <w:rPr>
          <w:rFonts w:ascii="Times New Roman" w:hAnsi="Times New Roman" w:cs="Times New Roman"/>
          <w:i/>
          <w:sz w:val="20"/>
          <w:szCs w:val="20"/>
          <w:vertAlign w:val="superscript"/>
        </w:rPr>
        <w:t>nd</w:t>
      </w:r>
      <w:r>
        <w:rPr>
          <w:rFonts w:ascii="Times New Roman" w:hAnsi="Times New Roman" w:cs="Times New Roman"/>
          <w:i/>
          <w:sz w:val="20"/>
          <w:szCs w:val="20"/>
        </w:rPr>
        <w:t xml:space="preserve"> edition, </w:t>
      </w:r>
      <w:proofErr w:type="gramStart"/>
      <w:r>
        <w:rPr>
          <w:rFonts w:ascii="Times New Roman" w:hAnsi="Times New Roman" w:cs="Times New Roman"/>
          <w:i/>
          <w:sz w:val="20"/>
          <w:szCs w:val="20"/>
        </w:rPr>
        <w:t>Worth</w:t>
      </w:r>
      <w:proofErr w:type="gramEnd"/>
      <w:r>
        <w:rPr>
          <w:rFonts w:ascii="Times New Roman" w:hAnsi="Times New Roman" w:cs="Times New Roman"/>
          <w:i/>
          <w:sz w:val="20"/>
          <w:szCs w:val="20"/>
        </w:rPr>
        <w:t>, 2012</w:t>
      </w:r>
    </w:p>
    <w:p w14:paraId="649C31BE" w14:textId="77777777" w:rsidR="00E17833" w:rsidRPr="005107F4" w:rsidRDefault="00E17833" w:rsidP="00E17833">
      <w:pPr>
        <w:pStyle w:val="NoSpacing"/>
        <w:ind w:firstLine="720"/>
        <w:rPr>
          <w:rFonts w:ascii="Times New Roman" w:hAnsi="Times New Roman" w:cs="Times New Roman"/>
        </w:rPr>
      </w:pPr>
    </w:p>
    <w:p w14:paraId="572D294D" w14:textId="77777777" w:rsidR="00E17833" w:rsidRPr="005107F4" w:rsidRDefault="00E17833" w:rsidP="00E17833">
      <w:pPr>
        <w:pStyle w:val="NoSpacing"/>
        <w:ind w:firstLine="720"/>
        <w:rPr>
          <w:rFonts w:ascii="Times New Roman" w:hAnsi="Times New Roman" w:cs="Times New Roman"/>
        </w:rPr>
      </w:pPr>
      <w:r w:rsidRPr="005107F4">
        <w:rPr>
          <w:rFonts w:ascii="Times New Roman" w:hAnsi="Times New Roman" w:cs="Times New Roman"/>
        </w:rPr>
        <w:t xml:space="preserve">Bernanke, B.: </w:t>
      </w:r>
      <w:hyperlink r:id="rId16" w:history="1">
        <w:r w:rsidRPr="005107F4">
          <w:rPr>
            <w:rStyle w:val="Hyperlink"/>
            <w:rFonts w:ascii="Times New Roman" w:hAnsi="Times New Roman" w:cs="Times New Roman"/>
          </w:rPr>
          <w:t>Blog</w:t>
        </w:r>
      </w:hyperlink>
      <w:r w:rsidRPr="005107F4">
        <w:rPr>
          <w:rFonts w:ascii="Times New Roman" w:hAnsi="Times New Roman" w:cs="Times New Roman"/>
        </w:rPr>
        <w:t xml:space="preserve"> on interest rates, ongoing  </w:t>
      </w:r>
    </w:p>
    <w:p w14:paraId="7A9662A9" w14:textId="77777777" w:rsidR="00E17833" w:rsidRPr="005107F4" w:rsidRDefault="00E17833" w:rsidP="00E17833">
      <w:pPr>
        <w:ind w:left="720"/>
      </w:pPr>
    </w:p>
    <w:p w14:paraId="7653D89D" w14:textId="3844BECB" w:rsidR="00E17833" w:rsidRPr="005107F4" w:rsidRDefault="00E17833" w:rsidP="00E17833">
      <w:pPr>
        <w:ind w:left="720"/>
        <w:rPr>
          <w:sz w:val="22"/>
          <w:szCs w:val="22"/>
        </w:rPr>
      </w:pPr>
      <w:r w:rsidRPr="005107F4">
        <w:rPr>
          <w:sz w:val="22"/>
          <w:szCs w:val="22"/>
        </w:rPr>
        <w:t>Taylor,</w:t>
      </w:r>
      <w:r w:rsidR="00CB7EDF">
        <w:rPr>
          <w:sz w:val="22"/>
          <w:szCs w:val="22"/>
        </w:rPr>
        <w:t xml:space="preserve"> J.,</w:t>
      </w:r>
      <w:r w:rsidRPr="005107F4">
        <w:rPr>
          <w:sz w:val="22"/>
          <w:szCs w:val="22"/>
        </w:rPr>
        <w:t xml:space="preserve"> “A Historical Analysis of Monetary Policy Rules,” in J. Taylor (ed.) </w:t>
      </w:r>
      <w:r w:rsidRPr="005107F4">
        <w:rPr>
          <w:i/>
          <w:sz w:val="22"/>
          <w:szCs w:val="22"/>
        </w:rPr>
        <w:t>Monetary Policy Rules</w:t>
      </w:r>
      <w:r w:rsidRPr="005107F4">
        <w:rPr>
          <w:sz w:val="22"/>
          <w:szCs w:val="22"/>
        </w:rPr>
        <w:t>, University of Chicago Press, Chicago, 1999</w:t>
      </w:r>
    </w:p>
    <w:p w14:paraId="09A9FC8B" w14:textId="77777777" w:rsidR="00E17833" w:rsidRDefault="00E17833" w:rsidP="00E17833">
      <w:pPr>
        <w:ind w:firstLine="720"/>
        <w:rPr>
          <w:sz w:val="22"/>
          <w:szCs w:val="22"/>
        </w:rPr>
      </w:pPr>
    </w:p>
    <w:p w14:paraId="1471126B" w14:textId="4EAE8507" w:rsidR="00C2117B" w:rsidRDefault="00C430FA" w:rsidP="00980716">
      <w:pPr>
        <w:ind w:left="720"/>
        <w:rPr>
          <w:sz w:val="22"/>
          <w:szCs w:val="22"/>
        </w:rPr>
      </w:pPr>
      <w:r w:rsidRPr="00C430FA">
        <w:rPr>
          <w:sz w:val="22"/>
          <w:szCs w:val="22"/>
        </w:rPr>
        <w:t>Vice Chairman Fischer on</w:t>
      </w:r>
      <w:r w:rsidRPr="00C430FA">
        <w:rPr>
          <w:sz w:val="20"/>
        </w:rPr>
        <w:t xml:space="preserve"> </w:t>
      </w:r>
      <w:r w:rsidRPr="00C430FA">
        <w:rPr>
          <w:bCs/>
          <w:color w:val="000000"/>
          <w:sz w:val="20"/>
          <w:shd w:val="clear" w:color="auto" w:fill="FFFFFF"/>
        </w:rPr>
        <w:t>"I'd Rather Have Bob Solow</w:t>
      </w:r>
      <w:r>
        <w:rPr>
          <w:bCs/>
          <w:color w:val="000000"/>
          <w:sz w:val="20"/>
          <w:shd w:val="clear" w:color="auto" w:fill="FFFFFF"/>
        </w:rPr>
        <w:t xml:space="preserve"> </w:t>
      </w:r>
      <w:proofErr w:type="gramStart"/>
      <w:r>
        <w:rPr>
          <w:bCs/>
          <w:color w:val="000000"/>
          <w:sz w:val="20"/>
          <w:shd w:val="clear" w:color="auto" w:fill="FFFFFF"/>
        </w:rPr>
        <w:t>Than</w:t>
      </w:r>
      <w:proofErr w:type="gramEnd"/>
      <w:r>
        <w:rPr>
          <w:bCs/>
          <w:color w:val="000000"/>
          <w:sz w:val="20"/>
          <w:shd w:val="clear" w:color="auto" w:fill="FFFFFF"/>
        </w:rPr>
        <w:t xml:space="preserve"> an Econometric Model, But …” </w:t>
      </w:r>
      <w:hyperlink r:id="rId17" w:history="1">
        <w:r w:rsidR="00980716" w:rsidRPr="006206B7">
          <w:rPr>
            <w:rStyle w:val="Hyperlink"/>
            <w:sz w:val="22"/>
            <w:szCs w:val="22"/>
          </w:rPr>
          <w:t>https://www.federalreserve.gov/newsevents/speech/50F93E5451E342848B2B9B5E775BF9AE.htm</w:t>
        </w:r>
      </w:hyperlink>
    </w:p>
    <w:p w14:paraId="76D33AF5" w14:textId="77777777" w:rsidR="00980716" w:rsidRPr="005107F4" w:rsidRDefault="00980716" w:rsidP="00980716">
      <w:pPr>
        <w:ind w:left="720" w:firstLine="720"/>
        <w:rPr>
          <w:sz w:val="22"/>
          <w:szCs w:val="22"/>
        </w:rPr>
      </w:pPr>
    </w:p>
    <w:p w14:paraId="594A1D90" w14:textId="77777777" w:rsidR="00E17833" w:rsidRPr="005107F4" w:rsidRDefault="00E17833" w:rsidP="00E17833">
      <w:pPr>
        <w:ind w:firstLine="720"/>
        <w:rPr>
          <w:sz w:val="22"/>
          <w:szCs w:val="22"/>
        </w:rPr>
      </w:pPr>
      <w:r w:rsidRPr="005107F4">
        <w:rPr>
          <w:sz w:val="22"/>
          <w:szCs w:val="22"/>
        </w:rPr>
        <w:t>FOMC Presentation on 2003, January 30 on modeling interest rates</w:t>
      </w:r>
    </w:p>
    <w:p w14:paraId="0B5CF894" w14:textId="77777777" w:rsidR="00E17833" w:rsidRPr="005107F4" w:rsidRDefault="00CA13AC" w:rsidP="00C430FA">
      <w:pPr>
        <w:widowControl/>
        <w:ind w:firstLine="720"/>
        <w:rPr>
          <w:sz w:val="22"/>
          <w:szCs w:val="22"/>
        </w:rPr>
      </w:pPr>
      <w:hyperlink r:id="rId18" w:history="1">
        <w:r w:rsidR="00E17833" w:rsidRPr="005107F4">
          <w:rPr>
            <w:rStyle w:val="Hyperlink"/>
            <w:sz w:val="22"/>
            <w:szCs w:val="22"/>
          </w:rPr>
          <w:t>http://www.federalreserve.gov/monetarypolicy/files/FOMC20030129material.pdf</w:t>
        </w:r>
      </w:hyperlink>
    </w:p>
    <w:p w14:paraId="24C8112F" w14:textId="77777777" w:rsidR="00693686" w:rsidRDefault="00693686" w:rsidP="00693686">
      <w:pPr>
        <w:widowControl/>
        <w:rPr>
          <w:i/>
          <w:sz w:val="22"/>
          <w:szCs w:val="22"/>
        </w:rPr>
      </w:pPr>
    </w:p>
    <w:p w14:paraId="577DC09F" w14:textId="5667C7DE" w:rsidR="00212E69" w:rsidRPr="00C430FA" w:rsidRDefault="00CA13AC" w:rsidP="00212E69">
      <w:pPr>
        <w:ind w:left="720"/>
        <w:rPr>
          <w:rFonts w:eastAsiaTheme="minorHAnsi"/>
          <w:lang w:val="en"/>
        </w:rPr>
      </w:pPr>
      <w:hyperlink r:id="rId19" w:history="1">
        <w:r w:rsidR="00212E69" w:rsidRPr="00C430FA">
          <w:rPr>
            <w:rStyle w:val="Hyperlink"/>
            <w:bCs/>
            <w:color w:val="auto"/>
            <w:sz w:val="22"/>
            <w:szCs w:val="22"/>
            <w:u w:val="none"/>
            <w:lang w:val="en"/>
          </w:rPr>
          <w:t>Vice Chairman Fischer on monetary policy: by rule, by committee, or by both?</w:t>
        </w:r>
      </w:hyperlink>
      <w:r w:rsidR="00212E69" w:rsidRPr="00C430FA">
        <w:rPr>
          <w:bCs/>
          <w:sz w:val="22"/>
          <w:szCs w:val="22"/>
          <w:lang w:val="en"/>
        </w:rPr>
        <w:t xml:space="preserve">: </w:t>
      </w:r>
      <w:hyperlink r:id="rId20" w:history="1">
        <w:r w:rsidR="00212E69" w:rsidRPr="00C430FA">
          <w:rPr>
            <w:rStyle w:val="Hyperlink"/>
            <w:color w:val="auto"/>
            <w:lang w:val="en"/>
          </w:rPr>
          <w:t>http://www.federalreserve.gov/newsevents/speech/fischer20170303a.htm</w:t>
        </w:r>
      </w:hyperlink>
    </w:p>
    <w:p w14:paraId="4CAC27FE" w14:textId="77777777" w:rsidR="00212E69" w:rsidRDefault="00212E69" w:rsidP="00693686">
      <w:pPr>
        <w:widowControl/>
        <w:rPr>
          <w:sz w:val="22"/>
          <w:szCs w:val="22"/>
          <w:lang w:val="en"/>
        </w:rPr>
      </w:pPr>
    </w:p>
    <w:p w14:paraId="43EE18BC" w14:textId="77777777" w:rsidR="00212E69" w:rsidRPr="00212E69" w:rsidRDefault="00212E69" w:rsidP="00C430FA">
      <w:pPr>
        <w:pStyle w:val="NoSpacing"/>
        <w:ind w:left="720"/>
      </w:pPr>
      <w:r w:rsidRPr="00212E69">
        <w:t>Vice Chairman Stanley Fischer</w:t>
      </w:r>
    </w:p>
    <w:p w14:paraId="5202C815" w14:textId="77777777" w:rsidR="00212E69" w:rsidRPr="00212E69" w:rsidRDefault="00212E69" w:rsidP="00C430FA">
      <w:pPr>
        <w:pStyle w:val="NoSpacing"/>
        <w:ind w:left="720"/>
        <w:rPr>
          <w:rFonts w:ascii="Times New Roman" w:hAnsi="Times New Roman" w:cs="Times New Roman"/>
          <w:b/>
          <w:bCs/>
        </w:rPr>
      </w:pPr>
      <w:r w:rsidRPr="00212E69">
        <w:rPr>
          <w:rStyle w:val="Emphasis"/>
          <w:rFonts w:ascii="Times New Roman" w:hAnsi="Times New Roman" w:cs="Times New Roman"/>
          <w:color w:val="163855"/>
        </w:rPr>
        <w:t>Committee Decisions and Monetary Policy Rules</w:t>
      </w:r>
    </w:p>
    <w:p w14:paraId="5510CF71" w14:textId="0873A6B4" w:rsidR="00212E69" w:rsidRDefault="00CA13AC" w:rsidP="00C430FA">
      <w:pPr>
        <w:pStyle w:val="NoSpacing"/>
        <w:ind w:left="720"/>
        <w:rPr>
          <w:lang w:val="en"/>
        </w:rPr>
      </w:pPr>
      <w:hyperlink r:id="rId21" w:history="1">
        <w:r w:rsidR="00212E69" w:rsidRPr="006206B7">
          <w:rPr>
            <w:rStyle w:val="Hyperlink"/>
            <w:lang w:val="en"/>
          </w:rPr>
          <w:t>https://www.federalreserve.gov/newsevents/speech/fischer20170505a.htm?utm_campaign=Hutchins%20Center&amp;utm_source=hs_email&amp;utm_medium=email&amp;utm_content=51818538</w:t>
        </w:r>
      </w:hyperlink>
    </w:p>
    <w:p w14:paraId="2AF3CAFD" w14:textId="77777777" w:rsidR="00212E69" w:rsidRPr="00212E69" w:rsidRDefault="00212E69" w:rsidP="00693686">
      <w:pPr>
        <w:widowControl/>
        <w:rPr>
          <w:sz w:val="22"/>
          <w:szCs w:val="22"/>
          <w:lang w:val="en"/>
        </w:rPr>
      </w:pPr>
    </w:p>
    <w:p w14:paraId="6B120C7B" w14:textId="77777777" w:rsidR="007D3F80" w:rsidRDefault="007D3F80" w:rsidP="00693686">
      <w:pPr>
        <w:widowControl/>
        <w:rPr>
          <w:i/>
          <w:sz w:val="22"/>
          <w:szCs w:val="22"/>
        </w:rPr>
      </w:pPr>
    </w:p>
    <w:p w14:paraId="3BB7CA76" w14:textId="1CDC6D64" w:rsidR="00C430FA" w:rsidRPr="00C430FA" w:rsidRDefault="00C430FA" w:rsidP="00C430FA">
      <w:pPr>
        <w:pStyle w:val="Heading1"/>
        <w:shd w:val="clear" w:color="auto" w:fill="F0F0F0"/>
        <w:spacing w:line="450" w:lineRule="atLeast"/>
        <w:ind w:firstLine="720"/>
        <w:rPr>
          <w:b w:val="0"/>
          <w:sz w:val="20"/>
        </w:rPr>
      </w:pPr>
      <w:r w:rsidRPr="00C430FA">
        <w:rPr>
          <w:sz w:val="20"/>
        </w:rPr>
        <w:t>Bullard,</w:t>
      </w:r>
      <w:r>
        <w:rPr>
          <w:sz w:val="20"/>
        </w:rPr>
        <w:t xml:space="preserve"> J. </w:t>
      </w:r>
      <w:proofErr w:type="gramStart"/>
      <w:r>
        <w:rPr>
          <w:sz w:val="20"/>
        </w:rPr>
        <w:t>“</w:t>
      </w:r>
      <w:r w:rsidRPr="00C430FA">
        <w:rPr>
          <w:sz w:val="20"/>
        </w:rPr>
        <w:t xml:space="preserve"> </w:t>
      </w:r>
      <w:r w:rsidRPr="00C430FA">
        <w:rPr>
          <w:b w:val="0"/>
          <w:bCs/>
          <w:sz w:val="20"/>
        </w:rPr>
        <w:t>The</w:t>
      </w:r>
      <w:proofErr w:type="gramEnd"/>
      <w:r w:rsidRPr="00C430FA">
        <w:rPr>
          <w:b w:val="0"/>
          <w:bCs/>
          <w:sz w:val="20"/>
        </w:rPr>
        <w:t xml:space="preserve"> Policy Rule Debate: A Simpler Solution</w:t>
      </w:r>
      <w:r>
        <w:rPr>
          <w:b w:val="0"/>
          <w:bCs/>
          <w:sz w:val="20"/>
        </w:rPr>
        <w:t>”</w:t>
      </w:r>
    </w:p>
    <w:p w14:paraId="5A1A8FF3" w14:textId="2155FCA4" w:rsidR="00C2117B" w:rsidRDefault="00CA13AC" w:rsidP="00C430FA">
      <w:pPr>
        <w:widowControl/>
        <w:ind w:left="720"/>
        <w:rPr>
          <w:sz w:val="22"/>
          <w:szCs w:val="22"/>
        </w:rPr>
      </w:pPr>
      <w:hyperlink r:id="rId22" w:history="1">
        <w:r w:rsidR="00C430FA" w:rsidRPr="00E71E10">
          <w:rPr>
            <w:rStyle w:val="Hyperlink"/>
            <w:sz w:val="22"/>
            <w:szCs w:val="22"/>
          </w:rPr>
          <w:t>https://www.stlouisfed.org/publications/regional-economist/first_quarter_2017/the-policy-rule-debate-a-simpler-solution?utm_source=CBNList&amp;utm_medium=email&amp;utm_campaign=CentralBankerNewsletter</w:t>
        </w:r>
      </w:hyperlink>
    </w:p>
    <w:p w14:paraId="382B925D" w14:textId="77777777" w:rsidR="00C2117B" w:rsidRPr="00C2117B" w:rsidRDefault="00C2117B" w:rsidP="00693686">
      <w:pPr>
        <w:widowControl/>
        <w:rPr>
          <w:sz w:val="22"/>
          <w:szCs w:val="22"/>
        </w:rPr>
      </w:pPr>
    </w:p>
    <w:p w14:paraId="48113B16" w14:textId="77777777" w:rsidR="00C2117B" w:rsidRDefault="00C2117B" w:rsidP="00693686">
      <w:pPr>
        <w:widowControl/>
        <w:rPr>
          <w:i/>
          <w:sz w:val="22"/>
          <w:szCs w:val="22"/>
        </w:rPr>
      </w:pPr>
    </w:p>
    <w:p w14:paraId="7C495829" w14:textId="20228D86" w:rsidR="00693686" w:rsidRPr="00D71984" w:rsidRDefault="00693686" w:rsidP="00693686">
      <w:pPr>
        <w:widowControl/>
        <w:rPr>
          <w:i/>
          <w:sz w:val="22"/>
          <w:szCs w:val="22"/>
        </w:rPr>
      </w:pPr>
      <w:r w:rsidRPr="00D71984">
        <w:rPr>
          <w:i/>
          <w:sz w:val="22"/>
          <w:szCs w:val="22"/>
        </w:rPr>
        <w:tab/>
        <w:t xml:space="preserve">Homework Assignment </w:t>
      </w:r>
      <w:r>
        <w:rPr>
          <w:i/>
          <w:sz w:val="22"/>
          <w:szCs w:val="22"/>
        </w:rPr>
        <w:t>4</w:t>
      </w:r>
      <w:bookmarkStart w:id="0" w:name="_GoBack"/>
      <w:bookmarkEnd w:id="0"/>
    </w:p>
    <w:p w14:paraId="08B90263" w14:textId="77777777" w:rsidR="00E17833" w:rsidRDefault="00E17833" w:rsidP="00E17833">
      <w:pPr>
        <w:widowControl/>
        <w:rPr>
          <w:sz w:val="22"/>
          <w:szCs w:val="22"/>
          <w:u w:val="single"/>
        </w:rPr>
      </w:pPr>
    </w:p>
    <w:p w14:paraId="4141BC3E" w14:textId="77777777" w:rsidR="00CA4DBE" w:rsidRPr="00DC5D38" w:rsidRDefault="00CA4DBE">
      <w:pPr>
        <w:widowControl/>
        <w:rPr>
          <w:b/>
          <w:sz w:val="22"/>
          <w:szCs w:val="22"/>
        </w:rPr>
      </w:pPr>
    </w:p>
    <w:p w14:paraId="2BFA6918" w14:textId="3E6B4F80" w:rsidR="00CA4DBE" w:rsidRPr="005107F4" w:rsidRDefault="00772DE7" w:rsidP="00CA4DBE">
      <w:pPr>
        <w:widowControl/>
        <w:rPr>
          <w:sz w:val="22"/>
          <w:szCs w:val="22"/>
          <w:u w:val="single"/>
        </w:rPr>
      </w:pPr>
      <w:r>
        <w:rPr>
          <w:sz w:val="22"/>
          <w:szCs w:val="22"/>
          <w:u w:val="single"/>
        </w:rPr>
        <w:t>Part 5</w:t>
      </w:r>
      <w:r w:rsidR="00CA4DBE" w:rsidRPr="005107F4">
        <w:rPr>
          <w:sz w:val="22"/>
          <w:szCs w:val="22"/>
          <w:u w:val="single"/>
        </w:rPr>
        <w:t>: Unconventional Monetary Policy</w:t>
      </w:r>
      <w:r w:rsidR="0020669B">
        <w:rPr>
          <w:sz w:val="22"/>
          <w:szCs w:val="22"/>
          <w:u w:val="single"/>
        </w:rPr>
        <w:t xml:space="preserve"> (August 22</w:t>
      </w:r>
      <w:r w:rsidR="0020669B" w:rsidRPr="0020669B">
        <w:rPr>
          <w:sz w:val="22"/>
          <w:szCs w:val="22"/>
          <w:u w:val="single"/>
          <w:vertAlign w:val="superscript"/>
        </w:rPr>
        <w:t>nd</w:t>
      </w:r>
      <w:r w:rsidR="0020669B">
        <w:rPr>
          <w:sz w:val="22"/>
          <w:szCs w:val="22"/>
          <w:u w:val="single"/>
        </w:rPr>
        <w:t xml:space="preserve"> and 24</w:t>
      </w:r>
      <w:r w:rsidR="0020669B" w:rsidRPr="0020669B">
        <w:rPr>
          <w:sz w:val="22"/>
          <w:szCs w:val="22"/>
          <w:u w:val="single"/>
          <w:vertAlign w:val="superscript"/>
        </w:rPr>
        <w:t>th</w:t>
      </w:r>
      <w:r w:rsidR="0020669B">
        <w:rPr>
          <w:sz w:val="22"/>
          <w:szCs w:val="22"/>
          <w:u w:val="single"/>
        </w:rPr>
        <w:t>)</w:t>
      </w:r>
    </w:p>
    <w:p w14:paraId="06F3D2AB" w14:textId="77777777" w:rsidR="002C7872" w:rsidRPr="00DC5D38" w:rsidRDefault="002C7872" w:rsidP="00CA4DBE">
      <w:pPr>
        <w:widowControl/>
        <w:rPr>
          <w:sz w:val="22"/>
          <w:szCs w:val="22"/>
        </w:rPr>
      </w:pPr>
    </w:p>
    <w:p w14:paraId="2453E33E" w14:textId="0679A89D" w:rsidR="00DC5D38" w:rsidRPr="005107F4" w:rsidRDefault="00DC5D38" w:rsidP="00DC5D38">
      <w:pPr>
        <w:pStyle w:val="NoSpacing"/>
        <w:ind w:firstLine="720"/>
        <w:rPr>
          <w:rFonts w:ascii="Times New Roman" w:hAnsi="Times New Roman" w:cs="Times New Roman"/>
          <w:i/>
        </w:rPr>
      </w:pPr>
      <w:r w:rsidRPr="005107F4">
        <w:rPr>
          <w:rFonts w:ascii="Times New Roman" w:hAnsi="Times New Roman" w:cs="Times New Roman"/>
          <w:i/>
        </w:rPr>
        <w:t>Large-scale Asset Purchases</w:t>
      </w:r>
    </w:p>
    <w:p w14:paraId="0BD85D22" w14:textId="77777777" w:rsidR="00DC5D38" w:rsidRDefault="00DC5D38" w:rsidP="00DC5D38">
      <w:pPr>
        <w:pStyle w:val="NoSpacing"/>
        <w:rPr>
          <w:rFonts w:ascii="Times New Roman" w:hAnsi="Times New Roman" w:cs="Times New Roman"/>
        </w:rPr>
      </w:pPr>
    </w:p>
    <w:p w14:paraId="79A25524" w14:textId="77777777" w:rsidR="002C7872" w:rsidRPr="00DC5D38" w:rsidRDefault="002C7872" w:rsidP="002C7872">
      <w:pPr>
        <w:pStyle w:val="NoSpacing"/>
        <w:ind w:firstLine="720"/>
        <w:rPr>
          <w:rFonts w:ascii="Times New Roman" w:hAnsi="Times New Roman" w:cs="Times New Roman"/>
        </w:rPr>
      </w:pPr>
      <w:r w:rsidRPr="00DC5D38">
        <w:rPr>
          <w:rFonts w:ascii="Times New Roman" w:hAnsi="Times New Roman" w:cs="Times New Roman"/>
        </w:rPr>
        <w:t xml:space="preserve">Bernanke, B., 2015, </w:t>
      </w:r>
      <w:r w:rsidRPr="00DC5D38">
        <w:rPr>
          <w:rFonts w:ascii="Times New Roman" w:hAnsi="Times New Roman" w:cs="Times New Roman"/>
          <w:i/>
        </w:rPr>
        <w:t>The Courage to Act</w:t>
      </w:r>
      <w:r w:rsidRPr="00DC5D38">
        <w:rPr>
          <w:rFonts w:ascii="Times New Roman" w:hAnsi="Times New Roman" w:cs="Times New Roman"/>
        </w:rPr>
        <w:t>, chapters 7-18</w:t>
      </w:r>
    </w:p>
    <w:p w14:paraId="63A944DB" w14:textId="77777777" w:rsidR="002C7872" w:rsidRPr="00DC5D38" w:rsidRDefault="002C7872" w:rsidP="002C7872">
      <w:pPr>
        <w:pStyle w:val="NoSpacing"/>
        <w:ind w:firstLine="720"/>
        <w:rPr>
          <w:rStyle w:val="Hyperlink"/>
          <w:rFonts w:ascii="Times New Roman" w:hAnsi="Times New Roman" w:cs="Times New Roman"/>
          <w:color w:val="auto"/>
          <w:u w:val="none"/>
        </w:rPr>
      </w:pPr>
    </w:p>
    <w:p w14:paraId="6FC36C48" w14:textId="4AC36CA5" w:rsidR="002C7872" w:rsidRPr="00DC5D38" w:rsidRDefault="002C7872" w:rsidP="002C7872">
      <w:pPr>
        <w:pStyle w:val="NoSpacing"/>
        <w:ind w:firstLine="720"/>
        <w:rPr>
          <w:rStyle w:val="Hyperlink"/>
          <w:rFonts w:ascii="Times New Roman" w:hAnsi="Times New Roman" w:cs="Times New Roman"/>
          <w:color w:val="auto"/>
        </w:rPr>
      </w:pPr>
      <w:r w:rsidRPr="00DC5D38">
        <w:rPr>
          <w:rStyle w:val="Hyperlink"/>
          <w:rFonts w:ascii="Times New Roman" w:hAnsi="Times New Roman" w:cs="Times New Roman"/>
          <w:color w:val="auto"/>
          <w:u w:val="none"/>
        </w:rPr>
        <w:t>Bernanke, B., 2012, “The Federal Reserve and the Financial Crisis,”</w:t>
      </w:r>
    </w:p>
    <w:p w14:paraId="371E077C" w14:textId="77777777" w:rsidR="002C7872" w:rsidRPr="00DC5D38" w:rsidRDefault="00CA13AC" w:rsidP="002C7872">
      <w:pPr>
        <w:pStyle w:val="NoSpacing"/>
        <w:ind w:left="720" w:firstLine="720"/>
        <w:rPr>
          <w:rStyle w:val="Hyperlink"/>
          <w:rFonts w:ascii="Times New Roman" w:hAnsi="Times New Roman" w:cs="Times New Roman"/>
          <w:color w:val="auto"/>
        </w:rPr>
      </w:pPr>
      <w:hyperlink r:id="rId23" w:history="1">
        <w:r w:rsidR="002C7872" w:rsidRPr="00DC5D38">
          <w:rPr>
            <w:rStyle w:val="Hyperlink"/>
            <w:rFonts w:ascii="Times New Roman" w:hAnsi="Times New Roman" w:cs="Times New Roman"/>
            <w:color w:val="auto"/>
          </w:rPr>
          <w:t>http://www.federalreserve.gov/newsevents/lectures/about.htm</w:t>
        </w:r>
      </w:hyperlink>
    </w:p>
    <w:p w14:paraId="1611E728" w14:textId="77777777" w:rsidR="002C7872" w:rsidRPr="00DC5D38" w:rsidRDefault="002C7872" w:rsidP="002C7872">
      <w:pPr>
        <w:pStyle w:val="NoSpacing"/>
        <w:ind w:firstLine="720"/>
        <w:rPr>
          <w:rFonts w:ascii="Times New Roman" w:hAnsi="Times New Roman" w:cs="Times New Roman"/>
          <w:i/>
        </w:rPr>
      </w:pPr>
    </w:p>
    <w:p w14:paraId="47DDAB78" w14:textId="77777777" w:rsidR="002C7872" w:rsidRPr="00DC5D38" w:rsidRDefault="002C7872" w:rsidP="002C7872">
      <w:pPr>
        <w:pStyle w:val="NoSpacing"/>
        <w:ind w:firstLine="720"/>
        <w:rPr>
          <w:rFonts w:ascii="Times New Roman" w:hAnsi="Times New Roman" w:cs="Times New Roman"/>
          <w:u w:val="single"/>
        </w:rPr>
      </w:pPr>
      <w:r w:rsidRPr="00DC5D38">
        <w:rPr>
          <w:rFonts w:ascii="Times New Roman" w:hAnsi="Times New Roman" w:cs="Times New Roman"/>
        </w:rPr>
        <w:t>B. Bernanke: Develops the logic associated with large purchases of assets by the Federal Reserve</w:t>
      </w:r>
    </w:p>
    <w:p w14:paraId="1E07EE71" w14:textId="77777777" w:rsidR="002C7872" w:rsidRPr="00DC5D38" w:rsidRDefault="00CA13AC" w:rsidP="002C7872">
      <w:pPr>
        <w:pStyle w:val="NoSpacing"/>
        <w:ind w:left="720" w:firstLine="720"/>
        <w:rPr>
          <w:rStyle w:val="Hyperlink"/>
          <w:rFonts w:ascii="Times New Roman" w:hAnsi="Times New Roman" w:cs="Times New Roman"/>
          <w:color w:val="auto"/>
        </w:rPr>
      </w:pPr>
      <w:hyperlink r:id="rId24" w:history="1">
        <w:r w:rsidR="002C7872" w:rsidRPr="00DC5D38">
          <w:rPr>
            <w:rStyle w:val="Hyperlink"/>
            <w:rFonts w:ascii="Times New Roman" w:hAnsi="Times New Roman" w:cs="Times New Roman"/>
            <w:color w:val="auto"/>
          </w:rPr>
          <w:t>http://www.federalreserve.gov/newsevents/speech/bernanke20120831a.pdf</w:t>
        </w:r>
      </w:hyperlink>
    </w:p>
    <w:p w14:paraId="31532258" w14:textId="77777777" w:rsidR="002C7872" w:rsidRPr="00DC5D38" w:rsidRDefault="002C7872" w:rsidP="002C7872">
      <w:pPr>
        <w:pStyle w:val="NoSpacing"/>
        <w:ind w:firstLine="720"/>
        <w:rPr>
          <w:rStyle w:val="Hyperlink"/>
          <w:rFonts w:ascii="Times New Roman" w:hAnsi="Times New Roman" w:cs="Times New Roman"/>
          <w:color w:val="auto"/>
        </w:rPr>
      </w:pPr>
    </w:p>
    <w:p w14:paraId="5D5953C6" w14:textId="77777777" w:rsidR="002C7872" w:rsidRPr="00DC5D38" w:rsidRDefault="002C7872" w:rsidP="002C7872">
      <w:pPr>
        <w:pStyle w:val="NoSpacing"/>
        <w:ind w:firstLine="720"/>
        <w:rPr>
          <w:rFonts w:ascii="Times New Roman" w:hAnsi="Times New Roman" w:cs="Times New Roman"/>
          <w:u w:val="single"/>
        </w:rPr>
      </w:pPr>
      <w:r w:rsidRPr="00DC5D38">
        <w:rPr>
          <w:rStyle w:val="Hyperlink"/>
          <w:rFonts w:ascii="Times New Roman" w:hAnsi="Times New Roman" w:cs="Times New Roman"/>
          <w:color w:val="auto"/>
          <w:u w:val="none"/>
        </w:rPr>
        <w:t xml:space="preserve">IMF: </w:t>
      </w:r>
      <w:r w:rsidRPr="00DC5D38">
        <w:rPr>
          <w:rFonts w:ascii="Times New Roman" w:hAnsi="Times New Roman" w:cs="Times New Roman"/>
        </w:rPr>
        <w:t xml:space="preserve">Documents the evolution of large purchases of assets by several Central Banks at </w:t>
      </w:r>
    </w:p>
    <w:p w14:paraId="46EFA98C" w14:textId="77777777" w:rsidR="002C7872" w:rsidRPr="00DC5D38" w:rsidRDefault="00CA13AC" w:rsidP="002C7872">
      <w:pPr>
        <w:pStyle w:val="NoSpacing"/>
        <w:ind w:left="720" w:firstLine="720"/>
        <w:rPr>
          <w:rStyle w:val="Hyperlink"/>
          <w:rFonts w:ascii="Times New Roman" w:hAnsi="Times New Roman" w:cs="Times New Roman"/>
          <w:color w:val="auto"/>
        </w:rPr>
      </w:pPr>
      <w:hyperlink r:id="rId25" w:history="1">
        <w:r w:rsidR="002C7872" w:rsidRPr="00DC5D38">
          <w:rPr>
            <w:rStyle w:val="Hyperlink"/>
            <w:rFonts w:ascii="Times New Roman" w:hAnsi="Times New Roman" w:cs="Times New Roman"/>
            <w:color w:val="auto"/>
          </w:rPr>
          <w:t>http://www.imf.org/external/pubs/ft/fandd/2012/12/dataspot.htm</w:t>
        </w:r>
      </w:hyperlink>
    </w:p>
    <w:p w14:paraId="734838CC" w14:textId="77777777" w:rsidR="002C7872" w:rsidRPr="00DC5D38" w:rsidRDefault="002C7872" w:rsidP="002C7872">
      <w:pPr>
        <w:pStyle w:val="NoSpacing"/>
        <w:ind w:left="360" w:firstLine="720"/>
        <w:rPr>
          <w:rFonts w:ascii="Times New Roman" w:hAnsi="Times New Roman" w:cs="Times New Roman"/>
        </w:rPr>
      </w:pPr>
    </w:p>
    <w:p w14:paraId="34B7DB41" w14:textId="77777777" w:rsidR="002C7872" w:rsidRPr="00DC5D38" w:rsidRDefault="002C7872" w:rsidP="002C7872">
      <w:pPr>
        <w:pStyle w:val="NoSpacing"/>
        <w:ind w:firstLine="720"/>
        <w:rPr>
          <w:rFonts w:ascii="Times New Roman" w:hAnsi="Times New Roman" w:cs="Times New Roman"/>
        </w:rPr>
      </w:pPr>
      <w:r w:rsidRPr="00DC5D38">
        <w:rPr>
          <w:rFonts w:ascii="Times New Roman" w:hAnsi="Times New Roman" w:cs="Times New Roman"/>
        </w:rPr>
        <w:t>Federal Open Market Committee: Discussion of the early stages of the crisis</w:t>
      </w:r>
    </w:p>
    <w:p w14:paraId="0C630ABB" w14:textId="77777777" w:rsidR="002C7872" w:rsidRPr="00DC5D38" w:rsidRDefault="00CA13AC" w:rsidP="00CB7EDF">
      <w:pPr>
        <w:pStyle w:val="NoSpacing"/>
        <w:ind w:left="1440"/>
        <w:rPr>
          <w:rFonts w:ascii="Times New Roman" w:hAnsi="Times New Roman" w:cs="Times New Roman"/>
        </w:rPr>
      </w:pPr>
      <w:hyperlink r:id="rId26" w:history="1">
        <w:r w:rsidR="002C7872" w:rsidRPr="00DC5D38">
          <w:rPr>
            <w:rStyle w:val="Hyperlink"/>
            <w:rFonts w:ascii="Times New Roman" w:hAnsi="Times New Roman" w:cs="Times New Roman"/>
          </w:rPr>
          <w:t>http://www.federalreserve.gov/monetarypolicy/files/FOMC20080130meeting.pdf</w:t>
        </w:r>
      </w:hyperlink>
      <w:r w:rsidR="002C7872" w:rsidRPr="00DC5D38">
        <w:rPr>
          <w:rFonts w:ascii="Times New Roman" w:hAnsi="Times New Roman" w:cs="Times New Roman"/>
        </w:rPr>
        <w:t xml:space="preserve"> (pp. 102-158).</w:t>
      </w:r>
    </w:p>
    <w:p w14:paraId="4E9F71AA" w14:textId="77777777" w:rsidR="002C7872" w:rsidRPr="00DC5D38" w:rsidRDefault="002C7872" w:rsidP="002C7872">
      <w:pPr>
        <w:pStyle w:val="NoSpacing"/>
        <w:ind w:firstLine="720"/>
        <w:rPr>
          <w:rFonts w:ascii="Times New Roman" w:hAnsi="Times New Roman" w:cs="Times New Roman"/>
          <w:i/>
        </w:rPr>
      </w:pPr>
    </w:p>
    <w:p w14:paraId="14F41E77" w14:textId="0ED63532" w:rsidR="00DC5D38" w:rsidRPr="005107F4" w:rsidRDefault="00DC5D38" w:rsidP="002C7872">
      <w:pPr>
        <w:tabs>
          <w:tab w:val="left" w:pos="820"/>
        </w:tabs>
        <w:spacing w:before="32" w:line="249" w:lineRule="exact"/>
        <w:ind w:right="-20" w:firstLine="720"/>
        <w:rPr>
          <w:i/>
          <w:position w:val="-1"/>
          <w:sz w:val="22"/>
          <w:szCs w:val="22"/>
          <w:u w:color="0000FF"/>
        </w:rPr>
      </w:pPr>
      <w:r w:rsidRPr="005107F4">
        <w:rPr>
          <w:i/>
          <w:position w:val="-1"/>
          <w:sz w:val="22"/>
          <w:szCs w:val="22"/>
          <w:u w:color="0000FF"/>
        </w:rPr>
        <w:t>Communication Strategy</w:t>
      </w:r>
    </w:p>
    <w:p w14:paraId="74417945" w14:textId="77777777" w:rsidR="00DC5D38" w:rsidRDefault="00DC5D38" w:rsidP="002C7872">
      <w:pPr>
        <w:tabs>
          <w:tab w:val="left" w:pos="820"/>
        </w:tabs>
        <w:spacing w:before="32" w:line="249" w:lineRule="exact"/>
        <w:ind w:right="-20" w:firstLine="720"/>
        <w:rPr>
          <w:color w:val="0000FF"/>
          <w:position w:val="-1"/>
          <w:sz w:val="22"/>
          <w:szCs w:val="22"/>
          <w:u w:color="0000FF"/>
        </w:rPr>
      </w:pPr>
    </w:p>
    <w:p w14:paraId="55D85668" w14:textId="0446388D" w:rsidR="002C7872" w:rsidRPr="0053535A" w:rsidRDefault="002C7872" w:rsidP="002C7872">
      <w:pPr>
        <w:tabs>
          <w:tab w:val="left" w:pos="820"/>
        </w:tabs>
        <w:spacing w:before="32" w:line="249" w:lineRule="exact"/>
        <w:ind w:right="-20" w:firstLine="720"/>
        <w:rPr>
          <w:position w:val="-1"/>
          <w:sz w:val="22"/>
          <w:szCs w:val="22"/>
          <w:u w:color="0000FF"/>
        </w:rPr>
      </w:pPr>
      <w:r w:rsidRPr="0053535A">
        <w:rPr>
          <w:position w:val="-1"/>
          <w:sz w:val="22"/>
          <w:szCs w:val="22"/>
          <w:u w:color="0000FF"/>
        </w:rPr>
        <w:t>Bernanke, B, 2013, “Communications and Monetary Policy,”</w:t>
      </w:r>
    </w:p>
    <w:p w14:paraId="6777B0D7" w14:textId="77777777" w:rsidR="002C7872" w:rsidRPr="00DC5D38" w:rsidRDefault="002C7872" w:rsidP="002C7872">
      <w:pPr>
        <w:tabs>
          <w:tab w:val="left" w:pos="820"/>
        </w:tabs>
        <w:spacing w:before="32" w:line="249" w:lineRule="exact"/>
        <w:ind w:right="-20" w:firstLine="720"/>
        <w:rPr>
          <w:sz w:val="22"/>
          <w:szCs w:val="22"/>
        </w:rPr>
      </w:pPr>
      <w:r w:rsidRPr="00DC5D38">
        <w:rPr>
          <w:sz w:val="22"/>
          <w:szCs w:val="22"/>
        </w:rPr>
        <w:tab/>
      </w:r>
      <w:r w:rsidRPr="00DC5D38">
        <w:rPr>
          <w:sz w:val="22"/>
          <w:szCs w:val="22"/>
        </w:rPr>
        <w:tab/>
      </w:r>
      <w:hyperlink r:id="rId27" w:history="1">
        <w:r w:rsidRPr="00DC5D38">
          <w:rPr>
            <w:rStyle w:val="Hyperlink"/>
            <w:position w:val="-1"/>
            <w:sz w:val="22"/>
            <w:szCs w:val="22"/>
            <w:u w:color="0000FF"/>
          </w:rPr>
          <w:t>http://www.federalreserve.gov/newsevents/speech/bernanke20131119a.pdf</w:t>
        </w:r>
      </w:hyperlink>
    </w:p>
    <w:p w14:paraId="75C818DF" w14:textId="77777777" w:rsidR="002C7872" w:rsidRPr="00DC5D38" w:rsidRDefault="002C7872" w:rsidP="002C7872">
      <w:pPr>
        <w:pStyle w:val="ListParagraph"/>
        <w:tabs>
          <w:tab w:val="left" w:pos="820"/>
        </w:tabs>
        <w:spacing w:before="32" w:line="249" w:lineRule="exact"/>
        <w:ind w:left="360" w:right="-20" w:firstLine="720"/>
        <w:rPr>
          <w:sz w:val="22"/>
          <w:szCs w:val="22"/>
        </w:rPr>
      </w:pPr>
    </w:p>
    <w:p w14:paraId="14E7B22F" w14:textId="77777777" w:rsidR="002C7872" w:rsidRPr="00DC5D38" w:rsidRDefault="002C7872" w:rsidP="002C7872">
      <w:pPr>
        <w:pStyle w:val="NoSpacing"/>
        <w:ind w:firstLine="720"/>
        <w:rPr>
          <w:rFonts w:ascii="Times New Roman" w:hAnsi="Times New Roman" w:cs="Times New Roman"/>
        </w:rPr>
      </w:pPr>
      <w:r w:rsidRPr="00DC5D38">
        <w:rPr>
          <w:rFonts w:ascii="Times New Roman" w:hAnsi="Times New Roman" w:cs="Times New Roman"/>
        </w:rPr>
        <w:t xml:space="preserve">Snider, A., 2016, “Does Forward Guidance Work?” </w:t>
      </w:r>
    </w:p>
    <w:p w14:paraId="17AB736B" w14:textId="77777777" w:rsidR="002C7872" w:rsidRPr="00DC5D38" w:rsidRDefault="00CA13AC" w:rsidP="002C7872">
      <w:pPr>
        <w:pStyle w:val="NoSpacing"/>
        <w:ind w:left="1440"/>
        <w:rPr>
          <w:rFonts w:ascii="Times New Roman" w:hAnsi="Times New Roman" w:cs="Times New Roman"/>
        </w:rPr>
      </w:pPr>
      <w:hyperlink r:id="rId28" w:anchor=".V-5HdPkrIuU" w:history="1">
        <w:r w:rsidR="002C7872" w:rsidRPr="00DC5D38">
          <w:rPr>
            <w:rStyle w:val="Hyperlink"/>
            <w:rFonts w:ascii="Times New Roman" w:hAnsi="Times New Roman" w:cs="Times New Roman"/>
          </w:rPr>
          <w:t>http://libertystreeteconomics.newyorkfed.org/2016/09/from-the-vault-does-forward-guidance-work.html#.V-5HdPkrIuU</w:t>
        </w:r>
      </w:hyperlink>
    </w:p>
    <w:p w14:paraId="27778825" w14:textId="77777777" w:rsidR="002C7872" w:rsidRPr="00DC5D38" w:rsidRDefault="002C7872" w:rsidP="002C7872">
      <w:pPr>
        <w:pStyle w:val="NoSpacing"/>
        <w:ind w:left="360" w:firstLine="720"/>
        <w:rPr>
          <w:rFonts w:ascii="Times New Roman" w:hAnsi="Times New Roman" w:cs="Times New Roman"/>
        </w:rPr>
      </w:pPr>
    </w:p>
    <w:p w14:paraId="2FAEB6BA" w14:textId="77777777" w:rsidR="002C7872" w:rsidRPr="00DC5D38" w:rsidRDefault="002C7872" w:rsidP="002C7872">
      <w:pPr>
        <w:pStyle w:val="NoSpacing"/>
        <w:ind w:firstLine="720"/>
        <w:rPr>
          <w:rFonts w:ascii="Times New Roman" w:hAnsi="Times New Roman" w:cs="Times New Roman"/>
        </w:rPr>
      </w:pPr>
      <w:proofErr w:type="spellStart"/>
      <w:r w:rsidRPr="00DC5D38">
        <w:rPr>
          <w:rFonts w:ascii="Times New Roman" w:hAnsi="Times New Roman" w:cs="Times New Roman"/>
        </w:rPr>
        <w:t>Yellen</w:t>
      </w:r>
      <w:proofErr w:type="spellEnd"/>
      <w:r w:rsidRPr="00DC5D38">
        <w:rPr>
          <w:rFonts w:ascii="Times New Roman" w:hAnsi="Times New Roman" w:cs="Times New Roman"/>
        </w:rPr>
        <w:t>, J., 2011, “Unconventional Monetary Policy and Central Bank Communication,”</w:t>
      </w:r>
    </w:p>
    <w:p w14:paraId="5CA4DBC1" w14:textId="77777777" w:rsidR="002C7872" w:rsidRPr="00DC5D38" w:rsidRDefault="00CA13AC" w:rsidP="002C7872">
      <w:pPr>
        <w:pStyle w:val="NoSpacing"/>
        <w:ind w:left="720" w:firstLine="720"/>
        <w:rPr>
          <w:rFonts w:ascii="Times New Roman" w:hAnsi="Times New Roman" w:cs="Times New Roman"/>
        </w:rPr>
      </w:pPr>
      <w:hyperlink r:id="rId29" w:history="1">
        <w:r w:rsidR="002C7872" w:rsidRPr="00DC5D38">
          <w:rPr>
            <w:rStyle w:val="Hyperlink"/>
            <w:rFonts w:ascii="Times New Roman" w:hAnsi="Times New Roman" w:cs="Times New Roman"/>
          </w:rPr>
          <w:t>http://www.federalreserve.gov/newsevents/speech/yellen20110225a.pdf</w:t>
        </w:r>
      </w:hyperlink>
    </w:p>
    <w:p w14:paraId="3B8F6151" w14:textId="77777777" w:rsidR="002C7872" w:rsidRPr="00DC5D38" w:rsidRDefault="002C7872" w:rsidP="002C7872">
      <w:pPr>
        <w:pStyle w:val="ListParagraph"/>
        <w:tabs>
          <w:tab w:val="left" w:pos="820"/>
        </w:tabs>
        <w:spacing w:before="32" w:line="249" w:lineRule="exact"/>
        <w:ind w:left="360" w:right="-20" w:firstLine="720"/>
        <w:rPr>
          <w:sz w:val="22"/>
          <w:szCs w:val="22"/>
        </w:rPr>
      </w:pPr>
    </w:p>
    <w:p w14:paraId="069530FA" w14:textId="77777777" w:rsidR="002C7872" w:rsidRPr="00DC5D38" w:rsidRDefault="002C7872" w:rsidP="002C7872">
      <w:pPr>
        <w:tabs>
          <w:tab w:val="left" w:pos="820"/>
        </w:tabs>
        <w:spacing w:before="32" w:line="249" w:lineRule="exact"/>
        <w:ind w:right="-20"/>
        <w:rPr>
          <w:sz w:val="22"/>
          <w:szCs w:val="22"/>
        </w:rPr>
      </w:pPr>
      <w:r w:rsidRPr="00DC5D38">
        <w:rPr>
          <w:sz w:val="22"/>
          <w:szCs w:val="22"/>
        </w:rPr>
        <w:tab/>
      </w:r>
      <w:proofErr w:type="spellStart"/>
      <w:r w:rsidRPr="00DC5D38">
        <w:rPr>
          <w:sz w:val="22"/>
          <w:szCs w:val="22"/>
        </w:rPr>
        <w:t>Yellen</w:t>
      </w:r>
      <w:proofErr w:type="spellEnd"/>
      <w:r w:rsidRPr="00DC5D38">
        <w:rPr>
          <w:sz w:val="22"/>
          <w:szCs w:val="22"/>
        </w:rPr>
        <w:t xml:space="preserve">, J., 2012, “Revolution and Evolution in Central Bank Communications,” </w:t>
      </w:r>
    </w:p>
    <w:p w14:paraId="2484A46A" w14:textId="77777777" w:rsidR="002C7872" w:rsidRPr="00DC5D38" w:rsidRDefault="00CA13AC" w:rsidP="002C7872">
      <w:pPr>
        <w:pStyle w:val="NoSpacing"/>
        <w:ind w:left="720" w:firstLine="720"/>
        <w:rPr>
          <w:rFonts w:ascii="Times New Roman" w:hAnsi="Times New Roman" w:cs="Times New Roman"/>
        </w:rPr>
      </w:pPr>
      <w:hyperlink r:id="rId30" w:history="1">
        <w:r w:rsidR="002C7872" w:rsidRPr="00DC5D38">
          <w:rPr>
            <w:rStyle w:val="Hyperlink"/>
            <w:rFonts w:ascii="Times New Roman" w:hAnsi="Times New Roman" w:cs="Times New Roman"/>
          </w:rPr>
          <w:t>http://www.federalreserve.gov/newsevents/speech/yellen20121113a.pdf</w:t>
        </w:r>
      </w:hyperlink>
    </w:p>
    <w:p w14:paraId="0FA435D3" w14:textId="77777777" w:rsidR="002C7872" w:rsidRPr="00DC5D38" w:rsidRDefault="002C7872" w:rsidP="002C7872">
      <w:pPr>
        <w:pStyle w:val="ListParagraph"/>
        <w:tabs>
          <w:tab w:val="left" w:pos="820"/>
        </w:tabs>
        <w:spacing w:before="32" w:line="249" w:lineRule="exact"/>
        <w:ind w:left="360" w:right="-20" w:firstLine="720"/>
        <w:rPr>
          <w:sz w:val="22"/>
          <w:szCs w:val="22"/>
        </w:rPr>
      </w:pPr>
    </w:p>
    <w:p w14:paraId="29B1A5C9" w14:textId="77777777" w:rsidR="002C7872" w:rsidRPr="00DC5D38" w:rsidRDefault="002C7872" w:rsidP="002C7872">
      <w:pPr>
        <w:tabs>
          <w:tab w:val="left" w:pos="820"/>
        </w:tabs>
        <w:spacing w:before="32" w:line="249" w:lineRule="exact"/>
        <w:ind w:right="-20"/>
        <w:rPr>
          <w:sz w:val="22"/>
          <w:szCs w:val="22"/>
        </w:rPr>
      </w:pPr>
      <w:r w:rsidRPr="00DC5D38">
        <w:rPr>
          <w:sz w:val="22"/>
          <w:szCs w:val="22"/>
        </w:rPr>
        <w:tab/>
      </w:r>
      <w:proofErr w:type="spellStart"/>
      <w:r w:rsidRPr="00DC5D38">
        <w:rPr>
          <w:sz w:val="22"/>
          <w:szCs w:val="22"/>
        </w:rPr>
        <w:t>Yellen</w:t>
      </w:r>
      <w:proofErr w:type="spellEnd"/>
      <w:r w:rsidRPr="00DC5D38">
        <w:rPr>
          <w:sz w:val="22"/>
          <w:szCs w:val="22"/>
        </w:rPr>
        <w:t xml:space="preserve">, J., 2013, “Communication in Monetary Policy,” </w:t>
      </w:r>
    </w:p>
    <w:p w14:paraId="1F31EA76" w14:textId="77777777" w:rsidR="002C7872" w:rsidRPr="00DC5D38" w:rsidRDefault="002C7872" w:rsidP="002C7872">
      <w:pPr>
        <w:tabs>
          <w:tab w:val="left" w:pos="820"/>
        </w:tabs>
        <w:spacing w:before="32" w:line="249" w:lineRule="exact"/>
        <w:ind w:right="-20"/>
        <w:rPr>
          <w:rStyle w:val="Hyperlink"/>
          <w:sz w:val="22"/>
          <w:szCs w:val="22"/>
        </w:rPr>
      </w:pPr>
      <w:r w:rsidRPr="00DC5D38">
        <w:rPr>
          <w:sz w:val="22"/>
          <w:szCs w:val="22"/>
        </w:rPr>
        <w:tab/>
      </w:r>
      <w:r w:rsidRPr="00DC5D38">
        <w:rPr>
          <w:sz w:val="22"/>
          <w:szCs w:val="22"/>
        </w:rPr>
        <w:tab/>
      </w:r>
      <w:hyperlink r:id="rId31" w:history="1">
        <w:r w:rsidRPr="00DC5D38">
          <w:rPr>
            <w:rStyle w:val="Hyperlink"/>
            <w:sz w:val="22"/>
            <w:szCs w:val="22"/>
          </w:rPr>
          <w:t>http://www.federalreserve.gov/newsevents/speech/yellen20130404a.pdf</w:t>
        </w:r>
      </w:hyperlink>
    </w:p>
    <w:p w14:paraId="58FC6D8F" w14:textId="77777777" w:rsidR="002C7872" w:rsidRPr="00DC5D38" w:rsidRDefault="002C7872" w:rsidP="002C7872">
      <w:pPr>
        <w:pStyle w:val="ListParagraph"/>
        <w:tabs>
          <w:tab w:val="left" w:pos="820"/>
        </w:tabs>
        <w:spacing w:before="32" w:line="249" w:lineRule="exact"/>
        <w:ind w:left="360" w:right="-20"/>
        <w:rPr>
          <w:rStyle w:val="Hyperlink"/>
          <w:sz w:val="22"/>
          <w:szCs w:val="22"/>
        </w:rPr>
      </w:pPr>
    </w:p>
    <w:p w14:paraId="6703E5BB" w14:textId="77777777" w:rsidR="002C7872" w:rsidRPr="00DC5D38" w:rsidRDefault="002C7872" w:rsidP="002C7872">
      <w:pPr>
        <w:pStyle w:val="ListParagraph"/>
        <w:tabs>
          <w:tab w:val="left" w:pos="820"/>
        </w:tabs>
        <w:spacing w:before="32" w:line="249" w:lineRule="exact"/>
        <w:ind w:left="360" w:right="-20"/>
        <w:rPr>
          <w:sz w:val="22"/>
          <w:szCs w:val="22"/>
        </w:rPr>
      </w:pPr>
    </w:p>
    <w:p w14:paraId="1B912E86" w14:textId="77777777" w:rsidR="002C7872" w:rsidRPr="00DC5D38" w:rsidRDefault="002C7872" w:rsidP="002C7872">
      <w:pPr>
        <w:ind w:firstLine="720"/>
        <w:rPr>
          <w:sz w:val="22"/>
          <w:szCs w:val="22"/>
        </w:rPr>
      </w:pPr>
      <w:r w:rsidRPr="00DC5D38">
        <w:rPr>
          <w:sz w:val="22"/>
          <w:szCs w:val="22"/>
        </w:rPr>
        <w:t>Reinhart, V., 2003, FOMC Presentation on the Implementation of Monetary Policy:</w:t>
      </w:r>
    </w:p>
    <w:p w14:paraId="2BB27A43" w14:textId="77777777" w:rsidR="002C7872" w:rsidRPr="00DC5D38" w:rsidRDefault="00CA13AC" w:rsidP="002C7872">
      <w:pPr>
        <w:ind w:left="1440"/>
        <w:rPr>
          <w:rStyle w:val="Hyperlink"/>
          <w:sz w:val="22"/>
          <w:szCs w:val="22"/>
        </w:rPr>
      </w:pPr>
      <w:hyperlink r:id="rId32" w:history="1">
        <w:r w:rsidR="002C7872" w:rsidRPr="00DC5D38">
          <w:rPr>
            <w:rStyle w:val="Hyperlink"/>
            <w:sz w:val="22"/>
            <w:szCs w:val="22"/>
          </w:rPr>
          <w:t>http://federalreserve.gov/monetarypolicy/files/FOMC20030625material.pdf</w:t>
        </w:r>
      </w:hyperlink>
      <w:r w:rsidR="002C7872" w:rsidRPr="00DC5D38">
        <w:rPr>
          <w:rStyle w:val="Hyperlink"/>
          <w:sz w:val="22"/>
          <w:szCs w:val="22"/>
        </w:rPr>
        <w:t xml:space="preserve"> (pages 1-10)</w:t>
      </w:r>
    </w:p>
    <w:p w14:paraId="79091CED" w14:textId="77777777" w:rsidR="002C7872" w:rsidRPr="00DC5D38" w:rsidRDefault="002C7872" w:rsidP="002C7872">
      <w:pPr>
        <w:ind w:left="720"/>
        <w:rPr>
          <w:rStyle w:val="Hyperlink"/>
          <w:sz w:val="22"/>
          <w:szCs w:val="22"/>
        </w:rPr>
      </w:pPr>
    </w:p>
    <w:p w14:paraId="6DA79FF7" w14:textId="77777777" w:rsidR="002C7872" w:rsidRPr="00DC5D38" w:rsidRDefault="002C7872" w:rsidP="002C7872">
      <w:pPr>
        <w:pStyle w:val="NoSpacing"/>
        <w:ind w:left="360" w:firstLine="360"/>
        <w:rPr>
          <w:rFonts w:ascii="Times New Roman" w:hAnsi="Times New Roman" w:cs="Times New Roman"/>
        </w:rPr>
      </w:pPr>
      <w:r w:rsidRPr="00DC5D38">
        <w:rPr>
          <w:rFonts w:ascii="Times New Roman" w:hAnsi="Times New Roman" w:cs="Times New Roman"/>
        </w:rPr>
        <w:t>Federal Open Market Committee: Design of the current communications strategy</w:t>
      </w:r>
    </w:p>
    <w:p w14:paraId="52B0A7E9" w14:textId="77777777" w:rsidR="002C7872" w:rsidRPr="00DC5D38" w:rsidRDefault="00CA13AC" w:rsidP="002C7872">
      <w:pPr>
        <w:pStyle w:val="NoSpacing"/>
        <w:ind w:left="720" w:firstLine="720"/>
        <w:rPr>
          <w:rFonts w:ascii="Times New Roman" w:hAnsi="Times New Roman" w:cs="Times New Roman"/>
        </w:rPr>
      </w:pPr>
      <w:hyperlink r:id="rId33" w:history="1">
        <w:r w:rsidR="002C7872" w:rsidRPr="00DC5D38">
          <w:rPr>
            <w:rStyle w:val="Hyperlink"/>
            <w:rFonts w:ascii="Times New Roman" w:hAnsi="Times New Roman" w:cs="Times New Roman"/>
          </w:rPr>
          <w:t>h</w:t>
        </w:r>
        <w:r w:rsidR="002C7872" w:rsidRPr="00DC5D38">
          <w:rPr>
            <w:rStyle w:val="Hyperlink"/>
            <w:rFonts w:ascii="Times New Roman" w:hAnsi="Times New Roman" w:cs="Times New Roman"/>
            <w:spacing w:val="1"/>
          </w:rPr>
          <w:t>tt</w:t>
        </w:r>
        <w:r w:rsidR="002C7872" w:rsidRPr="00DC5D38">
          <w:rPr>
            <w:rStyle w:val="Hyperlink"/>
            <w:rFonts w:ascii="Times New Roman" w:hAnsi="Times New Roman" w:cs="Times New Roman"/>
            <w:spacing w:val="-2"/>
          </w:rPr>
          <w:t>p</w:t>
        </w:r>
        <w:r w:rsidR="002C7872" w:rsidRPr="00DC5D38">
          <w:rPr>
            <w:rStyle w:val="Hyperlink"/>
            <w:rFonts w:ascii="Times New Roman" w:hAnsi="Times New Roman" w:cs="Times New Roman"/>
            <w:spacing w:val="1"/>
          </w:rPr>
          <w:t>:</w:t>
        </w:r>
        <w:r w:rsidR="002C7872" w:rsidRPr="00DC5D38">
          <w:rPr>
            <w:rStyle w:val="Hyperlink"/>
            <w:rFonts w:ascii="Times New Roman" w:hAnsi="Times New Roman" w:cs="Times New Roman"/>
            <w:spacing w:val="-1"/>
          </w:rPr>
          <w:t>/</w:t>
        </w:r>
        <w:r w:rsidR="002C7872" w:rsidRPr="00DC5D38">
          <w:rPr>
            <w:rStyle w:val="Hyperlink"/>
            <w:rFonts w:ascii="Times New Roman" w:hAnsi="Times New Roman" w:cs="Times New Roman"/>
            <w:spacing w:val="1"/>
          </w:rPr>
          <w:t>/</w:t>
        </w:r>
        <w:r w:rsidR="002C7872" w:rsidRPr="00DC5D38">
          <w:rPr>
            <w:rStyle w:val="Hyperlink"/>
            <w:rFonts w:ascii="Times New Roman" w:hAnsi="Times New Roman" w:cs="Times New Roman"/>
            <w:spacing w:val="-1"/>
          </w:rPr>
          <w:t>www</w:t>
        </w:r>
        <w:r w:rsidR="002C7872" w:rsidRPr="00DC5D38">
          <w:rPr>
            <w:rStyle w:val="Hyperlink"/>
            <w:rFonts w:ascii="Times New Roman" w:hAnsi="Times New Roman" w:cs="Times New Roman"/>
          </w:rPr>
          <w:t>.</w:t>
        </w:r>
        <w:r w:rsidR="002C7872" w:rsidRPr="00DC5D38">
          <w:rPr>
            <w:rStyle w:val="Hyperlink"/>
            <w:rFonts w:ascii="Times New Roman" w:hAnsi="Times New Roman" w:cs="Times New Roman"/>
            <w:spacing w:val="1"/>
          </w:rPr>
          <w:t>f</w:t>
        </w:r>
        <w:r w:rsidR="002C7872" w:rsidRPr="00DC5D38">
          <w:rPr>
            <w:rStyle w:val="Hyperlink"/>
            <w:rFonts w:ascii="Times New Roman" w:hAnsi="Times New Roman" w:cs="Times New Roman"/>
          </w:rPr>
          <w:t>e</w:t>
        </w:r>
        <w:r w:rsidR="002C7872" w:rsidRPr="00DC5D38">
          <w:rPr>
            <w:rStyle w:val="Hyperlink"/>
            <w:rFonts w:ascii="Times New Roman" w:hAnsi="Times New Roman" w:cs="Times New Roman"/>
            <w:spacing w:val="-2"/>
          </w:rPr>
          <w:t>d</w:t>
        </w:r>
        <w:r w:rsidR="002C7872" w:rsidRPr="00DC5D38">
          <w:rPr>
            <w:rStyle w:val="Hyperlink"/>
            <w:rFonts w:ascii="Times New Roman" w:hAnsi="Times New Roman" w:cs="Times New Roman"/>
          </w:rPr>
          <w:t>e</w:t>
        </w:r>
        <w:r w:rsidR="002C7872" w:rsidRPr="00DC5D38">
          <w:rPr>
            <w:rStyle w:val="Hyperlink"/>
            <w:rFonts w:ascii="Times New Roman" w:hAnsi="Times New Roman" w:cs="Times New Roman"/>
            <w:spacing w:val="1"/>
          </w:rPr>
          <w:t>r</w:t>
        </w:r>
        <w:r w:rsidR="002C7872" w:rsidRPr="00DC5D38">
          <w:rPr>
            <w:rStyle w:val="Hyperlink"/>
            <w:rFonts w:ascii="Times New Roman" w:hAnsi="Times New Roman" w:cs="Times New Roman"/>
            <w:spacing w:val="-2"/>
          </w:rPr>
          <w:t>a</w:t>
        </w:r>
        <w:r w:rsidR="002C7872" w:rsidRPr="00DC5D38">
          <w:rPr>
            <w:rStyle w:val="Hyperlink"/>
            <w:rFonts w:ascii="Times New Roman" w:hAnsi="Times New Roman" w:cs="Times New Roman"/>
            <w:spacing w:val="1"/>
          </w:rPr>
          <w:t>l</w:t>
        </w:r>
        <w:r w:rsidR="002C7872" w:rsidRPr="00DC5D38">
          <w:rPr>
            <w:rStyle w:val="Hyperlink"/>
            <w:rFonts w:ascii="Times New Roman" w:hAnsi="Times New Roman" w:cs="Times New Roman"/>
            <w:spacing w:val="-2"/>
          </w:rPr>
          <w:t>r</w:t>
        </w:r>
        <w:r w:rsidR="002C7872" w:rsidRPr="00DC5D38">
          <w:rPr>
            <w:rStyle w:val="Hyperlink"/>
            <w:rFonts w:ascii="Times New Roman" w:hAnsi="Times New Roman" w:cs="Times New Roman"/>
          </w:rPr>
          <w:t>es</w:t>
        </w:r>
        <w:r w:rsidR="002C7872" w:rsidRPr="00DC5D38">
          <w:rPr>
            <w:rStyle w:val="Hyperlink"/>
            <w:rFonts w:ascii="Times New Roman" w:hAnsi="Times New Roman" w:cs="Times New Roman"/>
            <w:spacing w:val="-2"/>
          </w:rPr>
          <w:t>e</w:t>
        </w:r>
        <w:r w:rsidR="002C7872" w:rsidRPr="00DC5D38">
          <w:rPr>
            <w:rStyle w:val="Hyperlink"/>
            <w:rFonts w:ascii="Times New Roman" w:hAnsi="Times New Roman" w:cs="Times New Roman"/>
            <w:spacing w:val="1"/>
          </w:rPr>
          <w:t>r</w:t>
        </w:r>
        <w:r w:rsidR="002C7872" w:rsidRPr="00DC5D38">
          <w:rPr>
            <w:rStyle w:val="Hyperlink"/>
            <w:rFonts w:ascii="Times New Roman" w:hAnsi="Times New Roman" w:cs="Times New Roman"/>
            <w:spacing w:val="-2"/>
          </w:rPr>
          <w:t>v</w:t>
        </w:r>
        <w:r w:rsidR="002C7872" w:rsidRPr="00DC5D38">
          <w:rPr>
            <w:rStyle w:val="Hyperlink"/>
            <w:rFonts w:ascii="Times New Roman" w:hAnsi="Times New Roman" w:cs="Times New Roman"/>
          </w:rPr>
          <w:t>e.</w:t>
        </w:r>
        <w:r w:rsidR="002C7872" w:rsidRPr="00DC5D38">
          <w:rPr>
            <w:rStyle w:val="Hyperlink"/>
            <w:rFonts w:ascii="Times New Roman" w:hAnsi="Times New Roman" w:cs="Times New Roman"/>
            <w:spacing w:val="-2"/>
          </w:rPr>
          <w:t>g</w:t>
        </w:r>
        <w:r w:rsidR="002C7872" w:rsidRPr="00DC5D38">
          <w:rPr>
            <w:rStyle w:val="Hyperlink"/>
            <w:rFonts w:ascii="Times New Roman" w:hAnsi="Times New Roman" w:cs="Times New Roman"/>
            <w:spacing w:val="2"/>
          </w:rPr>
          <w:t>o</w:t>
        </w:r>
        <w:r w:rsidR="002C7872" w:rsidRPr="00DC5D38">
          <w:rPr>
            <w:rStyle w:val="Hyperlink"/>
            <w:rFonts w:ascii="Times New Roman" w:hAnsi="Times New Roman" w:cs="Times New Roman"/>
            <w:spacing w:val="-2"/>
          </w:rPr>
          <w:t>v</w:t>
        </w:r>
        <w:r w:rsidR="002C7872" w:rsidRPr="00DC5D38">
          <w:rPr>
            <w:rStyle w:val="Hyperlink"/>
            <w:rFonts w:ascii="Times New Roman" w:hAnsi="Times New Roman" w:cs="Times New Roman"/>
            <w:spacing w:val="1"/>
          </w:rPr>
          <w:t>/</w:t>
        </w:r>
        <w:r w:rsidR="002C7872" w:rsidRPr="00DC5D38">
          <w:rPr>
            <w:rStyle w:val="Hyperlink"/>
            <w:rFonts w:ascii="Times New Roman" w:hAnsi="Times New Roman" w:cs="Times New Roman"/>
            <w:spacing w:val="-4"/>
          </w:rPr>
          <w:t>m</w:t>
        </w:r>
        <w:r w:rsidR="002C7872" w:rsidRPr="00DC5D38">
          <w:rPr>
            <w:rStyle w:val="Hyperlink"/>
            <w:rFonts w:ascii="Times New Roman" w:hAnsi="Times New Roman" w:cs="Times New Roman"/>
          </w:rPr>
          <w:t>one</w:t>
        </w:r>
        <w:r w:rsidR="002C7872" w:rsidRPr="00DC5D38">
          <w:rPr>
            <w:rStyle w:val="Hyperlink"/>
            <w:rFonts w:ascii="Times New Roman" w:hAnsi="Times New Roman" w:cs="Times New Roman"/>
            <w:spacing w:val="1"/>
          </w:rPr>
          <w:t>t</w:t>
        </w:r>
        <w:r w:rsidR="002C7872" w:rsidRPr="00DC5D38">
          <w:rPr>
            <w:rStyle w:val="Hyperlink"/>
            <w:rFonts w:ascii="Times New Roman" w:hAnsi="Times New Roman" w:cs="Times New Roman"/>
          </w:rPr>
          <w:t>a</w:t>
        </w:r>
        <w:r w:rsidR="002C7872" w:rsidRPr="00DC5D38">
          <w:rPr>
            <w:rStyle w:val="Hyperlink"/>
            <w:rFonts w:ascii="Times New Roman" w:hAnsi="Times New Roman" w:cs="Times New Roman"/>
            <w:spacing w:val="1"/>
          </w:rPr>
          <w:t>r</w:t>
        </w:r>
        <w:r w:rsidR="002C7872" w:rsidRPr="00DC5D38">
          <w:rPr>
            <w:rStyle w:val="Hyperlink"/>
            <w:rFonts w:ascii="Times New Roman" w:hAnsi="Times New Roman" w:cs="Times New Roman"/>
            <w:spacing w:val="-2"/>
          </w:rPr>
          <w:t>y</w:t>
        </w:r>
        <w:r w:rsidR="002C7872" w:rsidRPr="00DC5D38">
          <w:rPr>
            <w:rStyle w:val="Hyperlink"/>
            <w:rFonts w:ascii="Times New Roman" w:hAnsi="Times New Roman" w:cs="Times New Roman"/>
          </w:rPr>
          <w:t>po</w:t>
        </w:r>
        <w:r w:rsidR="002C7872" w:rsidRPr="00DC5D38">
          <w:rPr>
            <w:rStyle w:val="Hyperlink"/>
            <w:rFonts w:ascii="Times New Roman" w:hAnsi="Times New Roman" w:cs="Times New Roman"/>
            <w:spacing w:val="1"/>
          </w:rPr>
          <w:t>l</w:t>
        </w:r>
        <w:r w:rsidR="002C7872" w:rsidRPr="00DC5D38">
          <w:rPr>
            <w:rStyle w:val="Hyperlink"/>
            <w:rFonts w:ascii="Times New Roman" w:hAnsi="Times New Roman" w:cs="Times New Roman"/>
            <w:spacing w:val="-1"/>
          </w:rPr>
          <w:t>i</w:t>
        </w:r>
        <w:r w:rsidR="002C7872" w:rsidRPr="00DC5D38">
          <w:rPr>
            <w:rStyle w:val="Hyperlink"/>
            <w:rFonts w:ascii="Times New Roman" w:hAnsi="Times New Roman" w:cs="Times New Roman"/>
          </w:rPr>
          <w:t>c</w:t>
        </w:r>
        <w:r w:rsidR="002C7872" w:rsidRPr="00DC5D38">
          <w:rPr>
            <w:rStyle w:val="Hyperlink"/>
            <w:rFonts w:ascii="Times New Roman" w:hAnsi="Times New Roman" w:cs="Times New Roman"/>
            <w:spacing w:val="-2"/>
          </w:rPr>
          <w:t>y</w:t>
        </w:r>
        <w:r w:rsidR="002C7872" w:rsidRPr="00DC5D38">
          <w:rPr>
            <w:rStyle w:val="Hyperlink"/>
            <w:rFonts w:ascii="Times New Roman" w:hAnsi="Times New Roman" w:cs="Times New Roman"/>
            <w:spacing w:val="1"/>
          </w:rPr>
          <w:t>/f</w:t>
        </w:r>
        <w:r w:rsidR="002C7872" w:rsidRPr="00DC5D38">
          <w:rPr>
            <w:rStyle w:val="Hyperlink"/>
            <w:rFonts w:ascii="Times New Roman" w:hAnsi="Times New Roman" w:cs="Times New Roman"/>
            <w:spacing w:val="-1"/>
          </w:rPr>
          <w:t>i</w:t>
        </w:r>
        <w:r w:rsidR="002C7872" w:rsidRPr="00DC5D38">
          <w:rPr>
            <w:rStyle w:val="Hyperlink"/>
            <w:rFonts w:ascii="Times New Roman" w:hAnsi="Times New Roman" w:cs="Times New Roman"/>
            <w:spacing w:val="1"/>
          </w:rPr>
          <w:t>l</w:t>
        </w:r>
        <w:r w:rsidR="002C7872" w:rsidRPr="00DC5D38">
          <w:rPr>
            <w:rStyle w:val="Hyperlink"/>
            <w:rFonts w:ascii="Times New Roman" w:hAnsi="Times New Roman" w:cs="Times New Roman"/>
          </w:rPr>
          <w:t>e</w:t>
        </w:r>
        <w:r w:rsidR="002C7872" w:rsidRPr="00DC5D38">
          <w:rPr>
            <w:rStyle w:val="Hyperlink"/>
            <w:rFonts w:ascii="Times New Roman" w:hAnsi="Times New Roman" w:cs="Times New Roman"/>
            <w:spacing w:val="-2"/>
          </w:rPr>
          <w:t>s</w:t>
        </w:r>
        <w:r w:rsidR="002C7872" w:rsidRPr="00DC5D38">
          <w:rPr>
            <w:rStyle w:val="Hyperlink"/>
            <w:rFonts w:ascii="Times New Roman" w:hAnsi="Times New Roman" w:cs="Times New Roman"/>
            <w:spacing w:val="1"/>
          </w:rPr>
          <w:t>/</w:t>
        </w:r>
        <w:r w:rsidR="002C7872" w:rsidRPr="00DC5D38">
          <w:rPr>
            <w:rStyle w:val="Hyperlink"/>
            <w:rFonts w:ascii="Times New Roman" w:hAnsi="Times New Roman" w:cs="Times New Roman"/>
            <w:spacing w:val="-3"/>
          </w:rPr>
          <w:t>F</w:t>
        </w:r>
        <w:r w:rsidR="002C7872" w:rsidRPr="00DC5D38">
          <w:rPr>
            <w:rStyle w:val="Hyperlink"/>
            <w:rFonts w:ascii="Times New Roman" w:hAnsi="Times New Roman" w:cs="Times New Roman"/>
            <w:spacing w:val="-1"/>
          </w:rPr>
          <w:t>O</w:t>
        </w:r>
        <w:r w:rsidR="002C7872" w:rsidRPr="00DC5D38">
          <w:rPr>
            <w:rStyle w:val="Hyperlink"/>
            <w:rFonts w:ascii="Times New Roman" w:hAnsi="Times New Roman" w:cs="Times New Roman"/>
          </w:rPr>
          <w:t>M</w:t>
        </w:r>
        <w:r w:rsidR="002C7872" w:rsidRPr="00DC5D38">
          <w:rPr>
            <w:rStyle w:val="Hyperlink"/>
            <w:rFonts w:ascii="Times New Roman" w:hAnsi="Times New Roman" w:cs="Times New Roman"/>
            <w:spacing w:val="-1"/>
          </w:rPr>
          <w:t>C</w:t>
        </w:r>
        <w:r w:rsidR="002C7872" w:rsidRPr="00DC5D38">
          <w:rPr>
            <w:rStyle w:val="Hyperlink"/>
            <w:rFonts w:ascii="Times New Roman" w:hAnsi="Times New Roman" w:cs="Times New Roman"/>
          </w:rPr>
          <w:t>20040128</w:t>
        </w:r>
        <w:r w:rsidR="002C7872" w:rsidRPr="00DC5D38">
          <w:rPr>
            <w:rStyle w:val="Hyperlink"/>
            <w:rFonts w:ascii="Times New Roman" w:hAnsi="Times New Roman" w:cs="Times New Roman"/>
            <w:spacing w:val="-4"/>
          </w:rPr>
          <w:t>m</w:t>
        </w:r>
        <w:r w:rsidR="002C7872" w:rsidRPr="00DC5D38">
          <w:rPr>
            <w:rStyle w:val="Hyperlink"/>
            <w:rFonts w:ascii="Times New Roman" w:hAnsi="Times New Roman" w:cs="Times New Roman"/>
          </w:rPr>
          <w:t>a</w:t>
        </w:r>
        <w:r w:rsidR="002C7872" w:rsidRPr="00DC5D38">
          <w:rPr>
            <w:rStyle w:val="Hyperlink"/>
            <w:rFonts w:ascii="Times New Roman" w:hAnsi="Times New Roman" w:cs="Times New Roman"/>
            <w:spacing w:val="1"/>
          </w:rPr>
          <w:t>t</w:t>
        </w:r>
        <w:r w:rsidR="002C7872" w:rsidRPr="00DC5D38">
          <w:rPr>
            <w:rStyle w:val="Hyperlink"/>
            <w:rFonts w:ascii="Times New Roman" w:hAnsi="Times New Roman" w:cs="Times New Roman"/>
            <w:spacing w:val="-2"/>
          </w:rPr>
          <w:t>e</w:t>
        </w:r>
        <w:r w:rsidR="002C7872" w:rsidRPr="00DC5D38">
          <w:rPr>
            <w:rStyle w:val="Hyperlink"/>
            <w:rFonts w:ascii="Times New Roman" w:hAnsi="Times New Roman" w:cs="Times New Roman"/>
            <w:spacing w:val="1"/>
          </w:rPr>
          <w:t>r</w:t>
        </w:r>
        <w:r w:rsidR="002C7872" w:rsidRPr="00DC5D38">
          <w:rPr>
            <w:rStyle w:val="Hyperlink"/>
            <w:rFonts w:ascii="Times New Roman" w:hAnsi="Times New Roman" w:cs="Times New Roman"/>
            <w:spacing w:val="-1"/>
          </w:rPr>
          <w:t>i</w:t>
        </w:r>
        <w:r w:rsidR="002C7872" w:rsidRPr="00DC5D38">
          <w:rPr>
            <w:rStyle w:val="Hyperlink"/>
            <w:rFonts w:ascii="Times New Roman" w:hAnsi="Times New Roman" w:cs="Times New Roman"/>
          </w:rPr>
          <w:t>a</w:t>
        </w:r>
        <w:r w:rsidR="002C7872" w:rsidRPr="00DC5D38">
          <w:rPr>
            <w:rStyle w:val="Hyperlink"/>
            <w:rFonts w:ascii="Times New Roman" w:hAnsi="Times New Roman" w:cs="Times New Roman"/>
            <w:spacing w:val="1"/>
          </w:rPr>
          <w:t>l</w:t>
        </w:r>
        <w:r w:rsidR="002C7872" w:rsidRPr="00DC5D38">
          <w:rPr>
            <w:rStyle w:val="Hyperlink"/>
            <w:rFonts w:ascii="Times New Roman" w:hAnsi="Times New Roman" w:cs="Times New Roman"/>
          </w:rPr>
          <w:t>.</w:t>
        </w:r>
        <w:r w:rsidR="002C7872" w:rsidRPr="00DC5D38">
          <w:rPr>
            <w:rStyle w:val="Hyperlink"/>
            <w:rFonts w:ascii="Times New Roman" w:hAnsi="Times New Roman" w:cs="Times New Roman"/>
            <w:spacing w:val="-2"/>
          </w:rPr>
          <w:t>p</w:t>
        </w:r>
        <w:r w:rsidR="002C7872" w:rsidRPr="00DC5D38">
          <w:rPr>
            <w:rStyle w:val="Hyperlink"/>
            <w:rFonts w:ascii="Times New Roman" w:hAnsi="Times New Roman" w:cs="Times New Roman"/>
          </w:rPr>
          <w:t>df</w:t>
        </w:r>
      </w:hyperlink>
    </w:p>
    <w:p w14:paraId="5E26861C" w14:textId="77777777" w:rsidR="002C7872" w:rsidRPr="00DC5D38" w:rsidRDefault="00CA13AC" w:rsidP="00CB7EDF">
      <w:pPr>
        <w:pStyle w:val="NoSpacing"/>
        <w:ind w:left="1440"/>
        <w:rPr>
          <w:rFonts w:ascii="Times New Roman" w:hAnsi="Times New Roman" w:cs="Times New Roman"/>
        </w:rPr>
      </w:pPr>
      <w:hyperlink r:id="rId34" w:history="1">
        <w:r w:rsidR="002C7872" w:rsidRPr="00DC5D38">
          <w:rPr>
            <w:rStyle w:val="Hyperlink"/>
            <w:rFonts w:ascii="Times New Roman" w:hAnsi="Times New Roman" w:cs="Times New Roman"/>
          </w:rPr>
          <w:t>http://www.federalreserve.gov/monetarypolicy/files/FOMC20040128meeting.pdf</w:t>
        </w:r>
      </w:hyperlink>
      <w:r w:rsidR="002C7872" w:rsidRPr="00DC5D38">
        <w:rPr>
          <w:rFonts w:ascii="Times New Roman" w:hAnsi="Times New Roman" w:cs="Times New Roman"/>
        </w:rPr>
        <w:t xml:space="preserve"> (pp. 12-89)</w:t>
      </w:r>
    </w:p>
    <w:p w14:paraId="16CE0BAB" w14:textId="77777777" w:rsidR="002C7872" w:rsidRPr="00DC5D38" w:rsidRDefault="002C7872" w:rsidP="00CA4DBE">
      <w:pPr>
        <w:widowControl/>
        <w:rPr>
          <w:sz w:val="22"/>
          <w:szCs w:val="22"/>
        </w:rPr>
      </w:pPr>
    </w:p>
    <w:p w14:paraId="11DF6ABF" w14:textId="77777777" w:rsidR="00CA4DBE" w:rsidRPr="00DC5D38" w:rsidRDefault="00CA4DBE">
      <w:pPr>
        <w:widowControl/>
        <w:rPr>
          <w:b/>
          <w:sz w:val="22"/>
          <w:szCs w:val="22"/>
        </w:rPr>
      </w:pPr>
    </w:p>
    <w:sectPr w:rsidR="00CA4DBE" w:rsidRPr="00DC5D38" w:rsidSect="007E60C6">
      <w:headerReference w:type="default" r:id="rId35"/>
      <w:footerReference w:type="even" r:id="rId36"/>
      <w:footerReference w:type="default" r:id="rId37"/>
      <w:endnotePr>
        <w:numFmt w:val="decimal"/>
      </w:endnotePr>
      <w:pgSz w:w="12240" w:h="15840"/>
      <w:pgMar w:top="1440" w:right="1440" w:bottom="1440" w:left="1440" w:header="516"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A09BE6" w14:textId="77777777" w:rsidR="00CA13AC" w:rsidRDefault="00CA13AC" w:rsidP="009C57F4">
      <w:r>
        <w:separator/>
      </w:r>
    </w:p>
  </w:endnote>
  <w:endnote w:type="continuationSeparator" w:id="0">
    <w:p w14:paraId="3BA98886" w14:textId="77777777" w:rsidR="00CA13AC" w:rsidRDefault="00CA13AC" w:rsidP="009C57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E53F68" w14:textId="77777777" w:rsidR="00FB60D8" w:rsidRDefault="00FB60D8" w:rsidP="007F7B8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E4771CA" w14:textId="77777777" w:rsidR="00FB60D8" w:rsidRDefault="00FB60D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7ED4A0" w14:textId="77777777" w:rsidR="00FB60D8" w:rsidRDefault="00FB60D8" w:rsidP="007F7B8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31089">
      <w:rPr>
        <w:rStyle w:val="PageNumber"/>
        <w:noProof/>
      </w:rPr>
      <w:t>4</w:t>
    </w:r>
    <w:r>
      <w:rPr>
        <w:rStyle w:val="PageNumber"/>
      </w:rPr>
      <w:fldChar w:fldCharType="end"/>
    </w:r>
  </w:p>
  <w:p w14:paraId="2A5B3EA4" w14:textId="77777777" w:rsidR="00FB60D8" w:rsidRDefault="00FB60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AA4EDA" w14:textId="77777777" w:rsidR="00CA13AC" w:rsidRDefault="00CA13AC" w:rsidP="009C57F4">
      <w:r>
        <w:separator/>
      </w:r>
    </w:p>
  </w:footnote>
  <w:footnote w:type="continuationSeparator" w:id="0">
    <w:p w14:paraId="4A039BFE" w14:textId="77777777" w:rsidR="00CA13AC" w:rsidRDefault="00CA13AC" w:rsidP="009C57F4">
      <w:r>
        <w:continuationSeparator/>
      </w:r>
    </w:p>
  </w:footnote>
  <w:footnote w:id="1">
    <w:p w14:paraId="5457D21C" w14:textId="217BDD36" w:rsidR="004B0CD1" w:rsidRPr="004B0CD1" w:rsidRDefault="004B0CD1" w:rsidP="004B0CD1">
      <w:pPr>
        <w:widowControl/>
        <w:rPr>
          <w:sz w:val="20"/>
        </w:rPr>
      </w:pPr>
      <w:r>
        <w:rPr>
          <w:rStyle w:val="FootnoteReference"/>
          <w:sz w:val="20"/>
        </w:rPr>
        <w:t>†</w:t>
      </w:r>
      <w:r>
        <w:rPr>
          <w:sz w:val="20"/>
        </w:rPr>
        <w:t xml:space="preserve"> E</w:t>
      </w:r>
      <w:r w:rsidRPr="004B0CD1">
        <w:rPr>
          <w:sz w:val="20"/>
        </w:rPr>
        <w:t xml:space="preserve">xamples of </w:t>
      </w:r>
      <w:r w:rsidRPr="004B0CD1">
        <w:rPr>
          <w:i/>
          <w:sz w:val="20"/>
        </w:rPr>
        <w:t>invalid explanations for not taking the exam</w:t>
      </w:r>
      <w:r w:rsidRPr="004B0CD1">
        <w:rPr>
          <w:sz w:val="20"/>
        </w:rPr>
        <w:t xml:space="preserve">: Way too many exams, SAIS sponsored trips, SAIS presentations or forums (or </w:t>
      </w:r>
      <w:proofErr w:type="spellStart"/>
      <w:r w:rsidRPr="004B0CD1">
        <w:rPr>
          <w:i/>
          <w:sz w:val="20"/>
        </w:rPr>
        <w:t>fora</w:t>
      </w:r>
      <w:proofErr w:type="spellEnd"/>
      <w:r w:rsidRPr="004B0CD1">
        <w:rPr>
          <w:sz w:val="20"/>
        </w:rPr>
        <w:t>), delays from working for an internship, wedding attendance, once-in-a-life time meeting with So and So (along with the non-refundable ticket), missing an airplane connection, delays in the metro system, stuck in the elevator, engagements (your immediate family, or your best friend), the guard did not let me in, high-ranking officials (foreign or domestic) needing your views on crucial matters of state.</w:t>
      </w:r>
    </w:p>
    <w:p w14:paraId="48244E25" w14:textId="77777777" w:rsidR="004B0CD1" w:rsidRDefault="004B0CD1">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78D648" w14:textId="5720AFD2" w:rsidR="00C332A9" w:rsidRDefault="00C332A9" w:rsidP="00C332A9">
    <w:pPr>
      <w:pStyle w:val="Header"/>
      <w:jc w:val="center"/>
    </w:pPr>
    <w:r>
      <w:t>How Does He Know? What is the Alternative?</w:t>
    </w:r>
  </w:p>
  <w:p w14:paraId="6F8FDE78" w14:textId="77777777" w:rsidR="00C332A9" w:rsidRDefault="00C332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B54BD"/>
    <w:multiLevelType w:val="hybridMultilevel"/>
    <w:tmpl w:val="1B5038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F507F1"/>
    <w:multiLevelType w:val="hybridMultilevel"/>
    <w:tmpl w:val="E6DE5FB0"/>
    <w:lvl w:ilvl="0" w:tplc="E1AADC24">
      <w:start w:val="2"/>
      <w:numFmt w:val="bullet"/>
      <w:lvlText w:val="-"/>
      <w:lvlJc w:val="left"/>
      <w:pPr>
        <w:ind w:left="1800" w:hanging="360"/>
      </w:pPr>
      <w:rPr>
        <w:rFonts w:ascii="Times New Roman" w:eastAsia="Times New Roman" w:hAnsi="Times New Roman"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174E4FC1"/>
    <w:multiLevelType w:val="hybridMultilevel"/>
    <w:tmpl w:val="B29ECA94"/>
    <w:lvl w:ilvl="0" w:tplc="04090001">
      <w:start w:val="1"/>
      <w:numFmt w:val="bullet"/>
      <w:lvlText w:val=""/>
      <w:lvlJc w:val="left"/>
      <w:pPr>
        <w:ind w:left="838" w:hanging="360"/>
      </w:pPr>
      <w:rPr>
        <w:rFonts w:ascii="Symbol" w:hAnsi="Symbol" w:hint="default"/>
      </w:rPr>
    </w:lvl>
    <w:lvl w:ilvl="1" w:tplc="04090003" w:tentative="1">
      <w:start w:val="1"/>
      <w:numFmt w:val="bullet"/>
      <w:lvlText w:val="o"/>
      <w:lvlJc w:val="left"/>
      <w:pPr>
        <w:ind w:left="1558" w:hanging="360"/>
      </w:pPr>
      <w:rPr>
        <w:rFonts w:ascii="Courier New" w:hAnsi="Courier New" w:cs="Courier New" w:hint="default"/>
      </w:rPr>
    </w:lvl>
    <w:lvl w:ilvl="2" w:tplc="04090005" w:tentative="1">
      <w:start w:val="1"/>
      <w:numFmt w:val="bullet"/>
      <w:lvlText w:val=""/>
      <w:lvlJc w:val="left"/>
      <w:pPr>
        <w:ind w:left="2278" w:hanging="360"/>
      </w:pPr>
      <w:rPr>
        <w:rFonts w:ascii="Wingdings" w:hAnsi="Wingdings" w:hint="default"/>
      </w:rPr>
    </w:lvl>
    <w:lvl w:ilvl="3" w:tplc="04090001" w:tentative="1">
      <w:start w:val="1"/>
      <w:numFmt w:val="bullet"/>
      <w:lvlText w:val=""/>
      <w:lvlJc w:val="left"/>
      <w:pPr>
        <w:ind w:left="2998" w:hanging="360"/>
      </w:pPr>
      <w:rPr>
        <w:rFonts w:ascii="Symbol" w:hAnsi="Symbol" w:hint="default"/>
      </w:rPr>
    </w:lvl>
    <w:lvl w:ilvl="4" w:tplc="04090003" w:tentative="1">
      <w:start w:val="1"/>
      <w:numFmt w:val="bullet"/>
      <w:lvlText w:val="o"/>
      <w:lvlJc w:val="left"/>
      <w:pPr>
        <w:ind w:left="3718" w:hanging="360"/>
      </w:pPr>
      <w:rPr>
        <w:rFonts w:ascii="Courier New" w:hAnsi="Courier New" w:cs="Courier New" w:hint="default"/>
      </w:rPr>
    </w:lvl>
    <w:lvl w:ilvl="5" w:tplc="04090005" w:tentative="1">
      <w:start w:val="1"/>
      <w:numFmt w:val="bullet"/>
      <w:lvlText w:val=""/>
      <w:lvlJc w:val="left"/>
      <w:pPr>
        <w:ind w:left="4438" w:hanging="360"/>
      </w:pPr>
      <w:rPr>
        <w:rFonts w:ascii="Wingdings" w:hAnsi="Wingdings" w:hint="default"/>
      </w:rPr>
    </w:lvl>
    <w:lvl w:ilvl="6" w:tplc="04090001" w:tentative="1">
      <w:start w:val="1"/>
      <w:numFmt w:val="bullet"/>
      <w:lvlText w:val=""/>
      <w:lvlJc w:val="left"/>
      <w:pPr>
        <w:ind w:left="5158" w:hanging="360"/>
      </w:pPr>
      <w:rPr>
        <w:rFonts w:ascii="Symbol" w:hAnsi="Symbol" w:hint="default"/>
      </w:rPr>
    </w:lvl>
    <w:lvl w:ilvl="7" w:tplc="04090003" w:tentative="1">
      <w:start w:val="1"/>
      <w:numFmt w:val="bullet"/>
      <w:lvlText w:val="o"/>
      <w:lvlJc w:val="left"/>
      <w:pPr>
        <w:ind w:left="5878" w:hanging="360"/>
      </w:pPr>
      <w:rPr>
        <w:rFonts w:ascii="Courier New" w:hAnsi="Courier New" w:cs="Courier New" w:hint="default"/>
      </w:rPr>
    </w:lvl>
    <w:lvl w:ilvl="8" w:tplc="04090005" w:tentative="1">
      <w:start w:val="1"/>
      <w:numFmt w:val="bullet"/>
      <w:lvlText w:val=""/>
      <w:lvlJc w:val="left"/>
      <w:pPr>
        <w:ind w:left="6598" w:hanging="360"/>
      </w:pPr>
      <w:rPr>
        <w:rFonts w:ascii="Wingdings" w:hAnsi="Wingdings" w:hint="default"/>
      </w:rPr>
    </w:lvl>
  </w:abstractNum>
  <w:abstractNum w:abstractNumId="3">
    <w:nsid w:val="2FAF0A58"/>
    <w:multiLevelType w:val="hybridMultilevel"/>
    <w:tmpl w:val="6C14DB44"/>
    <w:lvl w:ilvl="0" w:tplc="DD628EF2">
      <w:start w:val="2"/>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371F5A08"/>
    <w:multiLevelType w:val="hybridMultilevel"/>
    <w:tmpl w:val="FEE424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7934F56"/>
    <w:multiLevelType w:val="hybridMultilevel"/>
    <w:tmpl w:val="C032D022"/>
    <w:lvl w:ilvl="0" w:tplc="89200AD4">
      <w:start w:val="2"/>
      <w:numFmt w:val="bullet"/>
      <w:lvlText w:val="-"/>
      <w:lvlJc w:val="left"/>
      <w:pPr>
        <w:ind w:left="1800" w:hanging="360"/>
      </w:pPr>
      <w:rPr>
        <w:rFonts w:ascii="Times New Roman" w:eastAsia="Times New Roman" w:hAnsi="Times New Roman"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488E313F"/>
    <w:multiLevelType w:val="hybridMultilevel"/>
    <w:tmpl w:val="03787C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8DF49B8"/>
    <w:multiLevelType w:val="hybridMultilevel"/>
    <w:tmpl w:val="1F1CC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4C671C7"/>
    <w:multiLevelType w:val="hybridMultilevel"/>
    <w:tmpl w:val="5D7CF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9D9022A"/>
    <w:multiLevelType w:val="hybridMultilevel"/>
    <w:tmpl w:val="09DA2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0F37530"/>
    <w:multiLevelType w:val="hybridMultilevel"/>
    <w:tmpl w:val="C018EB34"/>
    <w:lvl w:ilvl="0" w:tplc="7F6A826A">
      <w:start w:val="14"/>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746D5AFD"/>
    <w:multiLevelType w:val="hybridMultilevel"/>
    <w:tmpl w:val="49A0FA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DD53633"/>
    <w:multiLevelType w:val="hybridMultilevel"/>
    <w:tmpl w:val="86EC8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E8221C5"/>
    <w:multiLevelType w:val="hybridMultilevel"/>
    <w:tmpl w:val="45986426"/>
    <w:lvl w:ilvl="0" w:tplc="BC84C2E4">
      <w:start w:val="2"/>
      <w:numFmt w:val="bullet"/>
      <w:lvlText w:val="-"/>
      <w:lvlJc w:val="left"/>
      <w:pPr>
        <w:ind w:left="2160" w:hanging="360"/>
      </w:pPr>
      <w:rPr>
        <w:rFonts w:ascii="Times New Roman" w:eastAsia="Times New Roman" w:hAnsi="Times New Roman" w:cs="Times New Roman"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1"/>
  </w:num>
  <w:num w:numId="2">
    <w:abstractNumId w:val="10"/>
  </w:num>
  <w:num w:numId="3">
    <w:abstractNumId w:val="13"/>
  </w:num>
  <w:num w:numId="4">
    <w:abstractNumId w:val="5"/>
  </w:num>
  <w:num w:numId="5">
    <w:abstractNumId w:val="1"/>
  </w:num>
  <w:num w:numId="6">
    <w:abstractNumId w:val="3"/>
  </w:num>
  <w:num w:numId="7">
    <w:abstractNumId w:val="6"/>
  </w:num>
  <w:num w:numId="8">
    <w:abstractNumId w:val="2"/>
  </w:num>
  <w:num w:numId="9">
    <w:abstractNumId w:val="4"/>
  </w:num>
  <w:num w:numId="10">
    <w:abstractNumId w:val="7"/>
  </w:num>
  <w:num w:numId="11">
    <w:abstractNumId w:val="12"/>
  </w:num>
  <w:num w:numId="12">
    <w:abstractNumId w:val="9"/>
  </w:num>
  <w:num w:numId="13">
    <w:abstractNumId w:val="8"/>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11"/>
  <w:bordersDoNotSurroundHeader/>
  <w:bordersDoNotSurroundFooter/>
  <w:proofState w:spelling="clean" w:grammar="clean"/>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155"/>
    <w:rsid w:val="000003DD"/>
    <w:rsid w:val="000022F6"/>
    <w:rsid w:val="00007924"/>
    <w:rsid w:val="00041A27"/>
    <w:rsid w:val="0006631E"/>
    <w:rsid w:val="00073692"/>
    <w:rsid w:val="000874C9"/>
    <w:rsid w:val="000926CA"/>
    <w:rsid w:val="00096B13"/>
    <w:rsid w:val="000B0F21"/>
    <w:rsid w:val="000B1B23"/>
    <w:rsid w:val="000C2308"/>
    <w:rsid w:val="000C2FAB"/>
    <w:rsid w:val="000C34DA"/>
    <w:rsid w:val="000C51B1"/>
    <w:rsid w:val="000D02F6"/>
    <w:rsid w:val="000D2830"/>
    <w:rsid w:val="000E05F1"/>
    <w:rsid w:val="000E3230"/>
    <w:rsid w:val="000F6EAA"/>
    <w:rsid w:val="0010003D"/>
    <w:rsid w:val="00114E9E"/>
    <w:rsid w:val="00123701"/>
    <w:rsid w:val="00137F8C"/>
    <w:rsid w:val="00144933"/>
    <w:rsid w:val="001462BA"/>
    <w:rsid w:val="0015710C"/>
    <w:rsid w:val="0017492D"/>
    <w:rsid w:val="00180103"/>
    <w:rsid w:val="001809A5"/>
    <w:rsid w:val="001813F8"/>
    <w:rsid w:val="001A1E21"/>
    <w:rsid w:val="001A6BEC"/>
    <w:rsid w:val="001C049B"/>
    <w:rsid w:val="001E6D29"/>
    <w:rsid w:val="001F32FF"/>
    <w:rsid w:val="001F7FF9"/>
    <w:rsid w:val="00200EAC"/>
    <w:rsid w:val="0020669B"/>
    <w:rsid w:val="00212E69"/>
    <w:rsid w:val="00245AD9"/>
    <w:rsid w:val="00250636"/>
    <w:rsid w:val="002549E2"/>
    <w:rsid w:val="00271452"/>
    <w:rsid w:val="002840E9"/>
    <w:rsid w:val="00285284"/>
    <w:rsid w:val="00293C48"/>
    <w:rsid w:val="002A55C8"/>
    <w:rsid w:val="002A5B10"/>
    <w:rsid w:val="002B38AC"/>
    <w:rsid w:val="002B52F6"/>
    <w:rsid w:val="002C7872"/>
    <w:rsid w:val="002D1CE4"/>
    <w:rsid w:val="002D4A1A"/>
    <w:rsid w:val="002E15A0"/>
    <w:rsid w:val="002E5DE4"/>
    <w:rsid w:val="003038BD"/>
    <w:rsid w:val="00312672"/>
    <w:rsid w:val="00317FCC"/>
    <w:rsid w:val="003249A6"/>
    <w:rsid w:val="00325704"/>
    <w:rsid w:val="00343D0A"/>
    <w:rsid w:val="0036735E"/>
    <w:rsid w:val="00390193"/>
    <w:rsid w:val="003A2500"/>
    <w:rsid w:val="003A488A"/>
    <w:rsid w:val="003A7CCB"/>
    <w:rsid w:val="003B3C6E"/>
    <w:rsid w:val="003C1FFE"/>
    <w:rsid w:val="003D2D8A"/>
    <w:rsid w:val="003F131E"/>
    <w:rsid w:val="0040404D"/>
    <w:rsid w:val="0042188C"/>
    <w:rsid w:val="00425E32"/>
    <w:rsid w:val="00426137"/>
    <w:rsid w:val="004370B2"/>
    <w:rsid w:val="00442843"/>
    <w:rsid w:val="0047080F"/>
    <w:rsid w:val="00474A66"/>
    <w:rsid w:val="00474EE1"/>
    <w:rsid w:val="00492575"/>
    <w:rsid w:val="00493DBF"/>
    <w:rsid w:val="004A541B"/>
    <w:rsid w:val="004B0CD1"/>
    <w:rsid w:val="004C2989"/>
    <w:rsid w:val="004C7C61"/>
    <w:rsid w:val="004D6E78"/>
    <w:rsid w:val="004E24E6"/>
    <w:rsid w:val="004E4713"/>
    <w:rsid w:val="004F04B9"/>
    <w:rsid w:val="004F58A7"/>
    <w:rsid w:val="0050084B"/>
    <w:rsid w:val="005011FC"/>
    <w:rsid w:val="005107F4"/>
    <w:rsid w:val="005115CC"/>
    <w:rsid w:val="005201BC"/>
    <w:rsid w:val="00530565"/>
    <w:rsid w:val="0053535A"/>
    <w:rsid w:val="00537447"/>
    <w:rsid w:val="00554033"/>
    <w:rsid w:val="00556CB6"/>
    <w:rsid w:val="00572705"/>
    <w:rsid w:val="00580FD2"/>
    <w:rsid w:val="00597269"/>
    <w:rsid w:val="005B4E7E"/>
    <w:rsid w:val="005B6A10"/>
    <w:rsid w:val="005C6A6E"/>
    <w:rsid w:val="005F7C8C"/>
    <w:rsid w:val="00622221"/>
    <w:rsid w:val="00632C81"/>
    <w:rsid w:val="0063465B"/>
    <w:rsid w:val="00637D24"/>
    <w:rsid w:val="00665F2A"/>
    <w:rsid w:val="00692C49"/>
    <w:rsid w:val="00693155"/>
    <w:rsid w:val="00693686"/>
    <w:rsid w:val="006C3E6A"/>
    <w:rsid w:val="006D19F9"/>
    <w:rsid w:val="006D21C3"/>
    <w:rsid w:val="006D45EE"/>
    <w:rsid w:val="006D6DA1"/>
    <w:rsid w:val="006F17A5"/>
    <w:rsid w:val="006F1FD2"/>
    <w:rsid w:val="006F7AA0"/>
    <w:rsid w:val="007268C2"/>
    <w:rsid w:val="00733DD5"/>
    <w:rsid w:val="0074338D"/>
    <w:rsid w:val="007442A9"/>
    <w:rsid w:val="00771926"/>
    <w:rsid w:val="00772DE7"/>
    <w:rsid w:val="007776F2"/>
    <w:rsid w:val="00783153"/>
    <w:rsid w:val="00791511"/>
    <w:rsid w:val="007A525F"/>
    <w:rsid w:val="007D3A42"/>
    <w:rsid w:val="007D3F80"/>
    <w:rsid w:val="007E60C6"/>
    <w:rsid w:val="007F391F"/>
    <w:rsid w:val="007F4D47"/>
    <w:rsid w:val="007F5037"/>
    <w:rsid w:val="007F5B1F"/>
    <w:rsid w:val="007F6654"/>
    <w:rsid w:val="007F7B8E"/>
    <w:rsid w:val="00812E5B"/>
    <w:rsid w:val="00825036"/>
    <w:rsid w:val="00827E4E"/>
    <w:rsid w:val="00831F60"/>
    <w:rsid w:val="008750AA"/>
    <w:rsid w:val="008868E2"/>
    <w:rsid w:val="00893BBE"/>
    <w:rsid w:val="008A10F0"/>
    <w:rsid w:val="008B746C"/>
    <w:rsid w:val="008D1418"/>
    <w:rsid w:val="008F3D3D"/>
    <w:rsid w:val="009052E9"/>
    <w:rsid w:val="00906BBC"/>
    <w:rsid w:val="0091010F"/>
    <w:rsid w:val="0091233B"/>
    <w:rsid w:val="009164CB"/>
    <w:rsid w:val="00920E72"/>
    <w:rsid w:val="00921198"/>
    <w:rsid w:val="00931089"/>
    <w:rsid w:val="00943DFE"/>
    <w:rsid w:val="00950E50"/>
    <w:rsid w:val="00952036"/>
    <w:rsid w:val="00954AD9"/>
    <w:rsid w:val="00967DDF"/>
    <w:rsid w:val="00973111"/>
    <w:rsid w:val="00980716"/>
    <w:rsid w:val="0099388C"/>
    <w:rsid w:val="009A2CEF"/>
    <w:rsid w:val="009B011E"/>
    <w:rsid w:val="009B6CA0"/>
    <w:rsid w:val="009C1AF7"/>
    <w:rsid w:val="009C57F4"/>
    <w:rsid w:val="009F13BA"/>
    <w:rsid w:val="009F2F3C"/>
    <w:rsid w:val="009F633B"/>
    <w:rsid w:val="00A20895"/>
    <w:rsid w:val="00A23B37"/>
    <w:rsid w:val="00A248FF"/>
    <w:rsid w:val="00A327E0"/>
    <w:rsid w:val="00A34F6A"/>
    <w:rsid w:val="00A369B5"/>
    <w:rsid w:val="00A369C8"/>
    <w:rsid w:val="00A41E8D"/>
    <w:rsid w:val="00A43C99"/>
    <w:rsid w:val="00A505FD"/>
    <w:rsid w:val="00A57263"/>
    <w:rsid w:val="00A63FCE"/>
    <w:rsid w:val="00A70F26"/>
    <w:rsid w:val="00A8237A"/>
    <w:rsid w:val="00AA2623"/>
    <w:rsid w:val="00AB2857"/>
    <w:rsid w:val="00AB79C1"/>
    <w:rsid w:val="00AC2158"/>
    <w:rsid w:val="00AE3C5E"/>
    <w:rsid w:val="00B01344"/>
    <w:rsid w:val="00B01B62"/>
    <w:rsid w:val="00B12B45"/>
    <w:rsid w:val="00B1418D"/>
    <w:rsid w:val="00B14C7B"/>
    <w:rsid w:val="00B20093"/>
    <w:rsid w:val="00B20C63"/>
    <w:rsid w:val="00B261E8"/>
    <w:rsid w:val="00B35052"/>
    <w:rsid w:val="00B36E1F"/>
    <w:rsid w:val="00B413EE"/>
    <w:rsid w:val="00B5492F"/>
    <w:rsid w:val="00B5778D"/>
    <w:rsid w:val="00B674E6"/>
    <w:rsid w:val="00B74D12"/>
    <w:rsid w:val="00B80D6F"/>
    <w:rsid w:val="00B80EE2"/>
    <w:rsid w:val="00B923D8"/>
    <w:rsid w:val="00B92F12"/>
    <w:rsid w:val="00BA1343"/>
    <w:rsid w:val="00BB1976"/>
    <w:rsid w:val="00BB57F6"/>
    <w:rsid w:val="00BD2594"/>
    <w:rsid w:val="00BE57B9"/>
    <w:rsid w:val="00BE57FE"/>
    <w:rsid w:val="00BE6E10"/>
    <w:rsid w:val="00C07C03"/>
    <w:rsid w:val="00C21179"/>
    <w:rsid w:val="00C2117B"/>
    <w:rsid w:val="00C222F6"/>
    <w:rsid w:val="00C306F7"/>
    <w:rsid w:val="00C332A9"/>
    <w:rsid w:val="00C352BD"/>
    <w:rsid w:val="00C3539A"/>
    <w:rsid w:val="00C430FA"/>
    <w:rsid w:val="00C52DE8"/>
    <w:rsid w:val="00C66D72"/>
    <w:rsid w:val="00C83A33"/>
    <w:rsid w:val="00C960C9"/>
    <w:rsid w:val="00CA13AC"/>
    <w:rsid w:val="00CA4DBE"/>
    <w:rsid w:val="00CB7EDF"/>
    <w:rsid w:val="00CC31B8"/>
    <w:rsid w:val="00CC7961"/>
    <w:rsid w:val="00CD466B"/>
    <w:rsid w:val="00CE047B"/>
    <w:rsid w:val="00D0002D"/>
    <w:rsid w:val="00D00A23"/>
    <w:rsid w:val="00D03AF9"/>
    <w:rsid w:val="00D07173"/>
    <w:rsid w:val="00D16982"/>
    <w:rsid w:val="00D2591E"/>
    <w:rsid w:val="00D51143"/>
    <w:rsid w:val="00D5141B"/>
    <w:rsid w:val="00D71984"/>
    <w:rsid w:val="00D73740"/>
    <w:rsid w:val="00D77CB6"/>
    <w:rsid w:val="00D86280"/>
    <w:rsid w:val="00D91100"/>
    <w:rsid w:val="00DA23BC"/>
    <w:rsid w:val="00DA2C24"/>
    <w:rsid w:val="00DB5458"/>
    <w:rsid w:val="00DC5D38"/>
    <w:rsid w:val="00DD71AD"/>
    <w:rsid w:val="00E172B0"/>
    <w:rsid w:val="00E17833"/>
    <w:rsid w:val="00E25B20"/>
    <w:rsid w:val="00E347A7"/>
    <w:rsid w:val="00E41C68"/>
    <w:rsid w:val="00E55E7B"/>
    <w:rsid w:val="00E71DDC"/>
    <w:rsid w:val="00E771E3"/>
    <w:rsid w:val="00E866A8"/>
    <w:rsid w:val="00E878A3"/>
    <w:rsid w:val="00E94C38"/>
    <w:rsid w:val="00EA2375"/>
    <w:rsid w:val="00EC282F"/>
    <w:rsid w:val="00EC5FCD"/>
    <w:rsid w:val="00ED0BFA"/>
    <w:rsid w:val="00EF5BF3"/>
    <w:rsid w:val="00F11BC7"/>
    <w:rsid w:val="00F24CC6"/>
    <w:rsid w:val="00F25B97"/>
    <w:rsid w:val="00F25CDA"/>
    <w:rsid w:val="00F41803"/>
    <w:rsid w:val="00F7043C"/>
    <w:rsid w:val="00F823CB"/>
    <w:rsid w:val="00F82AB3"/>
    <w:rsid w:val="00F91C0B"/>
    <w:rsid w:val="00F9453A"/>
    <w:rsid w:val="00F96A32"/>
    <w:rsid w:val="00FA69E0"/>
    <w:rsid w:val="00FB27FC"/>
    <w:rsid w:val="00FB60D8"/>
    <w:rsid w:val="00FC5F8D"/>
    <w:rsid w:val="00FD1199"/>
    <w:rsid w:val="00FD5EDC"/>
    <w:rsid w:val="00FE1333"/>
    <w:rsid w:val="00FE3782"/>
    <w:rsid w:val="00FE5BF7"/>
    <w:rsid w:val="00FE6E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2545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78D"/>
    <w:pPr>
      <w:widowControl w:val="0"/>
    </w:pPr>
    <w:rPr>
      <w:snapToGrid w:val="0"/>
      <w:sz w:val="24"/>
    </w:rPr>
  </w:style>
  <w:style w:type="paragraph" w:styleId="Heading1">
    <w:name w:val="heading 1"/>
    <w:basedOn w:val="Normal"/>
    <w:next w:val="Normal"/>
    <w:link w:val="Heading1Char"/>
    <w:qFormat/>
    <w:rsid w:val="00B5778D"/>
    <w:pPr>
      <w:keepNext/>
      <w:widowControl/>
      <w:outlineLvl w:val="0"/>
    </w:pPr>
    <w:rPr>
      <w:b/>
      <w:sz w:val="22"/>
    </w:rPr>
  </w:style>
  <w:style w:type="paragraph" w:styleId="Heading3">
    <w:name w:val="heading 3"/>
    <w:basedOn w:val="Normal"/>
    <w:next w:val="Normal"/>
    <w:link w:val="Heading3Char"/>
    <w:uiPriority w:val="9"/>
    <w:semiHidden/>
    <w:unhideWhenUsed/>
    <w:qFormat/>
    <w:rsid w:val="00212E6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B5778D"/>
  </w:style>
  <w:style w:type="character" w:styleId="Hyperlink">
    <w:name w:val="Hyperlink"/>
    <w:basedOn w:val="DefaultParagraphFont"/>
    <w:unhideWhenUsed/>
    <w:rsid w:val="0099388C"/>
    <w:rPr>
      <w:color w:val="0000FF"/>
      <w:u w:val="single"/>
    </w:rPr>
  </w:style>
  <w:style w:type="paragraph" w:customStyle="1" w:styleId="Default">
    <w:name w:val="Default"/>
    <w:rsid w:val="009052E9"/>
    <w:pPr>
      <w:autoSpaceDE w:val="0"/>
      <w:autoSpaceDN w:val="0"/>
      <w:adjustRightInd w:val="0"/>
    </w:pPr>
    <w:rPr>
      <w:color w:val="000000"/>
      <w:sz w:val="24"/>
      <w:szCs w:val="24"/>
    </w:rPr>
  </w:style>
  <w:style w:type="character" w:styleId="FollowedHyperlink">
    <w:name w:val="FollowedHyperlink"/>
    <w:basedOn w:val="DefaultParagraphFont"/>
    <w:uiPriority w:val="99"/>
    <w:semiHidden/>
    <w:unhideWhenUsed/>
    <w:rsid w:val="00D51143"/>
    <w:rPr>
      <w:color w:val="800080"/>
      <w:u w:val="single"/>
    </w:rPr>
  </w:style>
  <w:style w:type="paragraph" w:styleId="ListParagraph">
    <w:name w:val="List Paragraph"/>
    <w:basedOn w:val="Normal"/>
    <w:qFormat/>
    <w:rsid w:val="00580FD2"/>
    <w:pPr>
      <w:ind w:left="720"/>
      <w:contextualSpacing/>
    </w:pPr>
  </w:style>
  <w:style w:type="paragraph" w:styleId="BalloonText">
    <w:name w:val="Balloon Text"/>
    <w:basedOn w:val="Normal"/>
    <w:link w:val="BalloonTextChar"/>
    <w:uiPriority w:val="99"/>
    <w:semiHidden/>
    <w:unhideWhenUsed/>
    <w:rsid w:val="002E15A0"/>
    <w:rPr>
      <w:rFonts w:ascii="Tahoma" w:hAnsi="Tahoma" w:cs="Tahoma"/>
      <w:sz w:val="16"/>
      <w:szCs w:val="16"/>
    </w:rPr>
  </w:style>
  <w:style w:type="character" w:customStyle="1" w:styleId="BalloonTextChar">
    <w:name w:val="Balloon Text Char"/>
    <w:basedOn w:val="DefaultParagraphFont"/>
    <w:link w:val="BalloonText"/>
    <w:uiPriority w:val="99"/>
    <w:semiHidden/>
    <w:rsid w:val="002E15A0"/>
    <w:rPr>
      <w:rFonts w:ascii="Tahoma" w:hAnsi="Tahoma" w:cs="Tahoma"/>
      <w:snapToGrid w:val="0"/>
      <w:sz w:val="16"/>
      <w:szCs w:val="16"/>
    </w:rPr>
  </w:style>
  <w:style w:type="character" w:customStyle="1" w:styleId="Heading1Char">
    <w:name w:val="Heading 1 Char"/>
    <w:basedOn w:val="DefaultParagraphFont"/>
    <w:link w:val="Heading1"/>
    <w:rsid w:val="00EC282F"/>
    <w:rPr>
      <w:b/>
      <w:snapToGrid w:val="0"/>
      <w:sz w:val="22"/>
    </w:rPr>
  </w:style>
  <w:style w:type="paragraph" w:styleId="NoSpacing">
    <w:name w:val="No Spacing"/>
    <w:uiPriority w:val="1"/>
    <w:qFormat/>
    <w:rsid w:val="002840E9"/>
    <w:rPr>
      <w:rFonts w:asciiTheme="minorHAnsi" w:eastAsiaTheme="minorHAnsi" w:hAnsiTheme="minorHAnsi" w:cstheme="minorBidi"/>
      <w:sz w:val="22"/>
      <w:szCs w:val="22"/>
    </w:rPr>
  </w:style>
  <w:style w:type="paragraph" w:styleId="BodyText">
    <w:name w:val="Body Text"/>
    <w:basedOn w:val="Normal"/>
    <w:link w:val="BodyTextChar"/>
    <w:rsid w:val="00DA23BC"/>
    <w:pPr>
      <w:widowControl/>
      <w:spacing w:after="220" w:line="180" w:lineRule="atLeast"/>
      <w:ind w:left="835"/>
      <w:jc w:val="both"/>
    </w:pPr>
    <w:rPr>
      <w:rFonts w:ascii="Arial" w:hAnsi="Arial"/>
      <w:snapToGrid/>
      <w:spacing w:val="-5"/>
      <w:sz w:val="20"/>
    </w:rPr>
  </w:style>
  <w:style w:type="character" w:customStyle="1" w:styleId="BodyTextChar">
    <w:name w:val="Body Text Char"/>
    <w:basedOn w:val="DefaultParagraphFont"/>
    <w:link w:val="BodyText"/>
    <w:rsid w:val="00DA23BC"/>
    <w:rPr>
      <w:rFonts w:ascii="Arial" w:hAnsi="Arial"/>
      <w:spacing w:val="-5"/>
    </w:rPr>
  </w:style>
  <w:style w:type="table" w:styleId="TableGrid">
    <w:name w:val="Table Grid"/>
    <w:basedOn w:val="TableNormal"/>
    <w:uiPriority w:val="59"/>
    <w:rsid w:val="00967D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9C57F4"/>
    <w:pPr>
      <w:tabs>
        <w:tab w:val="center" w:pos="4320"/>
        <w:tab w:val="right" w:pos="8640"/>
      </w:tabs>
    </w:pPr>
  </w:style>
  <w:style w:type="character" w:customStyle="1" w:styleId="FooterChar">
    <w:name w:val="Footer Char"/>
    <w:basedOn w:val="DefaultParagraphFont"/>
    <w:link w:val="Footer"/>
    <w:uiPriority w:val="99"/>
    <w:rsid w:val="009C57F4"/>
    <w:rPr>
      <w:snapToGrid w:val="0"/>
      <w:sz w:val="24"/>
    </w:rPr>
  </w:style>
  <w:style w:type="character" w:styleId="PageNumber">
    <w:name w:val="page number"/>
    <w:basedOn w:val="DefaultParagraphFont"/>
    <w:uiPriority w:val="99"/>
    <w:semiHidden/>
    <w:unhideWhenUsed/>
    <w:rsid w:val="009C57F4"/>
  </w:style>
  <w:style w:type="paragraph" w:styleId="FootnoteText">
    <w:name w:val="footnote text"/>
    <w:basedOn w:val="Normal"/>
    <w:link w:val="FootnoteTextChar"/>
    <w:uiPriority w:val="99"/>
    <w:semiHidden/>
    <w:unhideWhenUsed/>
    <w:rsid w:val="000C2FAB"/>
    <w:rPr>
      <w:sz w:val="20"/>
    </w:rPr>
  </w:style>
  <w:style w:type="character" w:customStyle="1" w:styleId="FootnoteTextChar">
    <w:name w:val="Footnote Text Char"/>
    <w:basedOn w:val="DefaultParagraphFont"/>
    <w:link w:val="FootnoteText"/>
    <w:uiPriority w:val="99"/>
    <w:semiHidden/>
    <w:rsid w:val="000C2FAB"/>
    <w:rPr>
      <w:snapToGrid w:val="0"/>
    </w:rPr>
  </w:style>
  <w:style w:type="paragraph" w:styleId="Header">
    <w:name w:val="header"/>
    <w:basedOn w:val="Normal"/>
    <w:link w:val="HeaderChar"/>
    <w:uiPriority w:val="99"/>
    <w:unhideWhenUsed/>
    <w:rsid w:val="00C332A9"/>
    <w:pPr>
      <w:tabs>
        <w:tab w:val="center" w:pos="4680"/>
        <w:tab w:val="right" w:pos="9360"/>
      </w:tabs>
    </w:pPr>
  </w:style>
  <w:style w:type="character" w:customStyle="1" w:styleId="HeaderChar">
    <w:name w:val="Header Char"/>
    <w:basedOn w:val="DefaultParagraphFont"/>
    <w:link w:val="Header"/>
    <w:uiPriority w:val="99"/>
    <w:rsid w:val="00C332A9"/>
    <w:rPr>
      <w:snapToGrid w:val="0"/>
      <w:sz w:val="24"/>
    </w:rPr>
  </w:style>
  <w:style w:type="paragraph" w:styleId="NormalWeb">
    <w:name w:val="Normal (Web)"/>
    <w:basedOn w:val="Normal"/>
    <w:uiPriority w:val="99"/>
    <w:semiHidden/>
    <w:unhideWhenUsed/>
    <w:rsid w:val="00212E69"/>
    <w:pPr>
      <w:widowControl/>
      <w:spacing w:before="100" w:beforeAutospacing="1" w:after="100" w:afterAutospacing="1"/>
    </w:pPr>
    <w:rPr>
      <w:rFonts w:eastAsiaTheme="minorHAnsi"/>
      <w:snapToGrid/>
      <w:szCs w:val="24"/>
    </w:rPr>
  </w:style>
  <w:style w:type="character" w:customStyle="1" w:styleId="Heading3Char">
    <w:name w:val="Heading 3 Char"/>
    <w:basedOn w:val="DefaultParagraphFont"/>
    <w:link w:val="Heading3"/>
    <w:uiPriority w:val="9"/>
    <w:semiHidden/>
    <w:rsid w:val="00212E69"/>
    <w:rPr>
      <w:rFonts w:asciiTheme="majorHAnsi" w:eastAsiaTheme="majorEastAsia" w:hAnsiTheme="majorHAnsi" w:cstheme="majorBidi"/>
      <w:b/>
      <w:bCs/>
      <w:snapToGrid w:val="0"/>
      <w:color w:val="4F81BD" w:themeColor="accent1"/>
      <w:sz w:val="24"/>
    </w:rPr>
  </w:style>
  <w:style w:type="character" w:styleId="Emphasis">
    <w:name w:val="Emphasis"/>
    <w:basedOn w:val="DefaultParagraphFont"/>
    <w:uiPriority w:val="20"/>
    <w:qFormat/>
    <w:rsid w:val="00212E69"/>
    <w:rPr>
      <w:i/>
      <w:iCs/>
    </w:rPr>
  </w:style>
  <w:style w:type="paragraph" w:customStyle="1" w:styleId="speaker">
    <w:name w:val="speaker"/>
    <w:basedOn w:val="Normal"/>
    <w:rsid w:val="00212E69"/>
    <w:pPr>
      <w:widowControl/>
      <w:spacing w:before="100" w:beforeAutospacing="1" w:after="100" w:afterAutospacing="1"/>
    </w:pPr>
    <w:rPr>
      <w:snapToGrid/>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78D"/>
    <w:pPr>
      <w:widowControl w:val="0"/>
    </w:pPr>
    <w:rPr>
      <w:snapToGrid w:val="0"/>
      <w:sz w:val="24"/>
    </w:rPr>
  </w:style>
  <w:style w:type="paragraph" w:styleId="Heading1">
    <w:name w:val="heading 1"/>
    <w:basedOn w:val="Normal"/>
    <w:next w:val="Normal"/>
    <w:link w:val="Heading1Char"/>
    <w:qFormat/>
    <w:rsid w:val="00B5778D"/>
    <w:pPr>
      <w:keepNext/>
      <w:widowControl/>
      <w:outlineLvl w:val="0"/>
    </w:pPr>
    <w:rPr>
      <w:b/>
      <w:sz w:val="22"/>
    </w:rPr>
  </w:style>
  <w:style w:type="paragraph" w:styleId="Heading3">
    <w:name w:val="heading 3"/>
    <w:basedOn w:val="Normal"/>
    <w:next w:val="Normal"/>
    <w:link w:val="Heading3Char"/>
    <w:uiPriority w:val="9"/>
    <w:semiHidden/>
    <w:unhideWhenUsed/>
    <w:qFormat/>
    <w:rsid w:val="00212E6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B5778D"/>
  </w:style>
  <w:style w:type="character" w:styleId="Hyperlink">
    <w:name w:val="Hyperlink"/>
    <w:basedOn w:val="DefaultParagraphFont"/>
    <w:unhideWhenUsed/>
    <w:rsid w:val="0099388C"/>
    <w:rPr>
      <w:color w:val="0000FF"/>
      <w:u w:val="single"/>
    </w:rPr>
  </w:style>
  <w:style w:type="paragraph" w:customStyle="1" w:styleId="Default">
    <w:name w:val="Default"/>
    <w:rsid w:val="009052E9"/>
    <w:pPr>
      <w:autoSpaceDE w:val="0"/>
      <w:autoSpaceDN w:val="0"/>
      <w:adjustRightInd w:val="0"/>
    </w:pPr>
    <w:rPr>
      <w:color w:val="000000"/>
      <w:sz w:val="24"/>
      <w:szCs w:val="24"/>
    </w:rPr>
  </w:style>
  <w:style w:type="character" w:styleId="FollowedHyperlink">
    <w:name w:val="FollowedHyperlink"/>
    <w:basedOn w:val="DefaultParagraphFont"/>
    <w:uiPriority w:val="99"/>
    <w:semiHidden/>
    <w:unhideWhenUsed/>
    <w:rsid w:val="00D51143"/>
    <w:rPr>
      <w:color w:val="800080"/>
      <w:u w:val="single"/>
    </w:rPr>
  </w:style>
  <w:style w:type="paragraph" w:styleId="ListParagraph">
    <w:name w:val="List Paragraph"/>
    <w:basedOn w:val="Normal"/>
    <w:qFormat/>
    <w:rsid w:val="00580FD2"/>
    <w:pPr>
      <w:ind w:left="720"/>
      <w:contextualSpacing/>
    </w:pPr>
  </w:style>
  <w:style w:type="paragraph" w:styleId="BalloonText">
    <w:name w:val="Balloon Text"/>
    <w:basedOn w:val="Normal"/>
    <w:link w:val="BalloonTextChar"/>
    <w:uiPriority w:val="99"/>
    <w:semiHidden/>
    <w:unhideWhenUsed/>
    <w:rsid w:val="002E15A0"/>
    <w:rPr>
      <w:rFonts w:ascii="Tahoma" w:hAnsi="Tahoma" w:cs="Tahoma"/>
      <w:sz w:val="16"/>
      <w:szCs w:val="16"/>
    </w:rPr>
  </w:style>
  <w:style w:type="character" w:customStyle="1" w:styleId="BalloonTextChar">
    <w:name w:val="Balloon Text Char"/>
    <w:basedOn w:val="DefaultParagraphFont"/>
    <w:link w:val="BalloonText"/>
    <w:uiPriority w:val="99"/>
    <w:semiHidden/>
    <w:rsid w:val="002E15A0"/>
    <w:rPr>
      <w:rFonts w:ascii="Tahoma" w:hAnsi="Tahoma" w:cs="Tahoma"/>
      <w:snapToGrid w:val="0"/>
      <w:sz w:val="16"/>
      <w:szCs w:val="16"/>
    </w:rPr>
  </w:style>
  <w:style w:type="character" w:customStyle="1" w:styleId="Heading1Char">
    <w:name w:val="Heading 1 Char"/>
    <w:basedOn w:val="DefaultParagraphFont"/>
    <w:link w:val="Heading1"/>
    <w:rsid w:val="00EC282F"/>
    <w:rPr>
      <w:b/>
      <w:snapToGrid w:val="0"/>
      <w:sz w:val="22"/>
    </w:rPr>
  </w:style>
  <w:style w:type="paragraph" w:styleId="NoSpacing">
    <w:name w:val="No Spacing"/>
    <w:uiPriority w:val="1"/>
    <w:qFormat/>
    <w:rsid w:val="002840E9"/>
    <w:rPr>
      <w:rFonts w:asciiTheme="minorHAnsi" w:eastAsiaTheme="minorHAnsi" w:hAnsiTheme="minorHAnsi" w:cstheme="minorBidi"/>
      <w:sz w:val="22"/>
      <w:szCs w:val="22"/>
    </w:rPr>
  </w:style>
  <w:style w:type="paragraph" w:styleId="BodyText">
    <w:name w:val="Body Text"/>
    <w:basedOn w:val="Normal"/>
    <w:link w:val="BodyTextChar"/>
    <w:rsid w:val="00DA23BC"/>
    <w:pPr>
      <w:widowControl/>
      <w:spacing w:after="220" w:line="180" w:lineRule="atLeast"/>
      <w:ind w:left="835"/>
      <w:jc w:val="both"/>
    </w:pPr>
    <w:rPr>
      <w:rFonts w:ascii="Arial" w:hAnsi="Arial"/>
      <w:snapToGrid/>
      <w:spacing w:val="-5"/>
      <w:sz w:val="20"/>
    </w:rPr>
  </w:style>
  <w:style w:type="character" w:customStyle="1" w:styleId="BodyTextChar">
    <w:name w:val="Body Text Char"/>
    <w:basedOn w:val="DefaultParagraphFont"/>
    <w:link w:val="BodyText"/>
    <w:rsid w:val="00DA23BC"/>
    <w:rPr>
      <w:rFonts w:ascii="Arial" w:hAnsi="Arial"/>
      <w:spacing w:val="-5"/>
    </w:rPr>
  </w:style>
  <w:style w:type="table" w:styleId="TableGrid">
    <w:name w:val="Table Grid"/>
    <w:basedOn w:val="TableNormal"/>
    <w:uiPriority w:val="59"/>
    <w:rsid w:val="00967D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9C57F4"/>
    <w:pPr>
      <w:tabs>
        <w:tab w:val="center" w:pos="4320"/>
        <w:tab w:val="right" w:pos="8640"/>
      </w:tabs>
    </w:pPr>
  </w:style>
  <w:style w:type="character" w:customStyle="1" w:styleId="FooterChar">
    <w:name w:val="Footer Char"/>
    <w:basedOn w:val="DefaultParagraphFont"/>
    <w:link w:val="Footer"/>
    <w:uiPriority w:val="99"/>
    <w:rsid w:val="009C57F4"/>
    <w:rPr>
      <w:snapToGrid w:val="0"/>
      <w:sz w:val="24"/>
    </w:rPr>
  </w:style>
  <w:style w:type="character" w:styleId="PageNumber">
    <w:name w:val="page number"/>
    <w:basedOn w:val="DefaultParagraphFont"/>
    <w:uiPriority w:val="99"/>
    <w:semiHidden/>
    <w:unhideWhenUsed/>
    <w:rsid w:val="009C57F4"/>
  </w:style>
  <w:style w:type="paragraph" w:styleId="FootnoteText">
    <w:name w:val="footnote text"/>
    <w:basedOn w:val="Normal"/>
    <w:link w:val="FootnoteTextChar"/>
    <w:uiPriority w:val="99"/>
    <w:semiHidden/>
    <w:unhideWhenUsed/>
    <w:rsid w:val="000C2FAB"/>
    <w:rPr>
      <w:sz w:val="20"/>
    </w:rPr>
  </w:style>
  <w:style w:type="character" w:customStyle="1" w:styleId="FootnoteTextChar">
    <w:name w:val="Footnote Text Char"/>
    <w:basedOn w:val="DefaultParagraphFont"/>
    <w:link w:val="FootnoteText"/>
    <w:uiPriority w:val="99"/>
    <w:semiHidden/>
    <w:rsid w:val="000C2FAB"/>
    <w:rPr>
      <w:snapToGrid w:val="0"/>
    </w:rPr>
  </w:style>
  <w:style w:type="paragraph" w:styleId="Header">
    <w:name w:val="header"/>
    <w:basedOn w:val="Normal"/>
    <w:link w:val="HeaderChar"/>
    <w:uiPriority w:val="99"/>
    <w:unhideWhenUsed/>
    <w:rsid w:val="00C332A9"/>
    <w:pPr>
      <w:tabs>
        <w:tab w:val="center" w:pos="4680"/>
        <w:tab w:val="right" w:pos="9360"/>
      </w:tabs>
    </w:pPr>
  </w:style>
  <w:style w:type="character" w:customStyle="1" w:styleId="HeaderChar">
    <w:name w:val="Header Char"/>
    <w:basedOn w:val="DefaultParagraphFont"/>
    <w:link w:val="Header"/>
    <w:uiPriority w:val="99"/>
    <w:rsid w:val="00C332A9"/>
    <w:rPr>
      <w:snapToGrid w:val="0"/>
      <w:sz w:val="24"/>
    </w:rPr>
  </w:style>
  <w:style w:type="paragraph" w:styleId="NormalWeb">
    <w:name w:val="Normal (Web)"/>
    <w:basedOn w:val="Normal"/>
    <w:uiPriority w:val="99"/>
    <w:semiHidden/>
    <w:unhideWhenUsed/>
    <w:rsid w:val="00212E69"/>
    <w:pPr>
      <w:widowControl/>
      <w:spacing w:before="100" w:beforeAutospacing="1" w:after="100" w:afterAutospacing="1"/>
    </w:pPr>
    <w:rPr>
      <w:rFonts w:eastAsiaTheme="minorHAnsi"/>
      <w:snapToGrid/>
      <w:szCs w:val="24"/>
    </w:rPr>
  </w:style>
  <w:style w:type="character" w:customStyle="1" w:styleId="Heading3Char">
    <w:name w:val="Heading 3 Char"/>
    <w:basedOn w:val="DefaultParagraphFont"/>
    <w:link w:val="Heading3"/>
    <w:uiPriority w:val="9"/>
    <w:semiHidden/>
    <w:rsid w:val="00212E69"/>
    <w:rPr>
      <w:rFonts w:asciiTheme="majorHAnsi" w:eastAsiaTheme="majorEastAsia" w:hAnsiTheme="majorHAnsi" w:cstheme="majorBidi"/>
      <w:b/>
      <w:bCs/>
      <w:snapToGrid w:val="0"/>
      <w:color w:val="4F81BD" w:themeColor="accent1"/>
      <w:sz w:val="24"/>
    </w:rPr>
  </w:style>
  <w:style w:type="character" w:styleId="Emphasis">
    <w:name w:val="Emphasis"/>
    <w:basedOn w:val="DefaultParagraphFont"/>
    <w:uiPriority w:val="20"/>
    <w:qFormat/>
    <w:rsid w:val="00212E69"/>
    <w:rPr>
      <w:i/>
      <w:iCs/>
    </w:rPr>
  </w:style>
  <w:style w:type="paragraph" w:customStyle="1" w:styleId="speaker">
    <w:name w:val="speaker"/>
    <w:basedOn w:val="Normal"/>
    <w:rsid w:val="00212E69"/>
    <w:pPr>
      <w:widowControl/>
      <w:spacing w:before="100" w:beforeAutospacing="1" w:after="100" w:afterAutospacing="1"/>
    </w:pPr>
    <w:rPr>
      <w:snapToGrid/>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61916">
      <w:bodyDiv w:val="1"/>
      <w:marLeft w:val="0"/>
      <w:marRight w:val="0"/>
      <w:marTop w:val="0"/>
      <w:marBottom w:val="0"/>
      <w:divBdr>
        <w:top w:val="none" w:sz="0" w:space="0" w:color="auto"/>
        <w:left w:val="none" w:sz="0" w:space="0" w:color="auto"/>
        <w:bottom w:val="none" w:sz="0" w:space="0" w:color="auto"/>
        <w:right w:val="none" w:sz="0" w:space="0" w:color="auto"/>
      </w:divBdr>
    </w:div>
    <w:div w:id="62460140">
      <w:bodyDiv w:val="1"/>
      <w:marLeft w:val="0"/>
      <w:marRight w:val="0"/>
      <w:marTop w:val="0"/>
      <w:marBottom w:val="0"/>
      <w:divBdr>
        <w:top w:val="none" w:sz="0" w:space="0" w:color="auto"/>
        <w:left w:val="none" w:sz="0" w:space="0" w:color="auto"/>
        <w:bottom w:val="none" w:sz="0" w:space="0" w:color="auto"/>
        <w:right w:val="none" w:sz="0" w:space="0" w:color="auto"/>
      </w:divBdr>
    </w:div>
    <w:div w:id="89816328">
      <w:bodyDiv w:val="1"/>
      <w:marLeft w:val="0"/>
      <w:marRight w:val="0"/>
      <w:marTop w:val="0"/>
      <w:marBottom w:val="0"/>
      <w:divBdr>
        <w:top w:val="none" w:sz="0" w:space="0" w:color="auto"/>
        <w:left w:val="none" w:sz="0" w:space="0" w:color="auto"/>
        <w:bottom w:val="none" w:sz="0" w:space="0" w:color="auto"/>
        <w:right w:val="none" w:sz="0" w:space="0" w:color="auto"/>
      </w:divBdr>
    </w:div>
    <w:div w:id="370421873">
      <w:bodyDiv w:val="1"/>
      <w:marLeft w:val="0"/>
      <w:marRight w:val="0"/>
      <w:marTop w:val="0"/>
      <w:marBottom w:val="0"/>
      <w:divBdr>
        <w:top w:val="none" w:sz="0" w:space="0" w:color="auto"/>
        <w:left w:val="none" w:sz="0" w:space="0" w:color="auto"/>
        <w:bottom w:val="none" w:sz="0" w:space="0" w:color="auto"/>
        <w:right w:val="none" w:sz="0" w:space="0" w:color="auto"/>
      </w:divBdr>
    </w:div>
    <w:div w:id="501356835">
      <w:bodyDiv w:val="1"/>
      <w:marLeft w:val="0"/>
      <w:marRight w:val="0"/>
      <w:marTop w:val="0"/>
      <w:marBottom w:val="0"/>
      <w:divBdr>
        <w:top w:val="none" w:sz="0" w:space="0" w:color="auto"/>
        <w:left w:val="none" w:sz="0" w:space="0" w:color="auto"/>
        <w:bottom w:val="none" w:sz="0" w:space="0" w:color="auto"/>
        <w:right w:val="none" w:sz="0" w:space="0" w:color="auto"/>
      </w:divBdr>
    </w:div>
    <w:div w:id="1167289828">
      <w:bodyDiv w:val="1"/>
      <w:marLeft w:val="0"/>
      <w:marRight w:val="0"/>
      <w:marTop w:val="0"/>
      <w:marBottom w:val="0"/>
      <w:divBdr>
        <w:top w:val="none" w:sz="0" w:space="0" w:color="auto"/>
        <w:left w:val="none" w:sz="0" w:space="0" w:color="auto"/>
        <w:bottom w:val="none" w:sz="0" w:space="0" w:color="auto"/>
        <w:right w:val="none" w:sz="0" w:space="0" w:color="auto"/>
      </w:divBdr>
    </w:div>
    <w:div w:id="1304701311">
      <w:bodyDiv w:val="1"/>
      <w:marLeft w:val="0"/>
      <w:marRight w:val="0"/>
      <w:marTop w:val="0"/>
      <w:marBottom w:val="0"/>
      <w:divBdr>
        <w:top w:val="none" w:sz="0" w:space="0" w:color="auto"/>
        <w:left w:val="none" w:sz="0" w:space="0" w:color="auto"/>
        <w:bottom w:val="none" w:sz="0" w:space="0" w:color="auto"/>
        <w:right w:val="none" w:sz="0" w:space="0" w:color="auto"/>
      </w:divBdr>
    </w:div>
    <w:div w:id="1354456856">
      <w:bodyDiv w:val="1"/>
      <w:marLeft w:val="0"/>
      <w:marRight w:val="0"/>
      <w:marTop w:val="0"/>
      <w:marBottom w:val="0"/>
      <w:divBdr>
        <w:top w:val="none" w:sz="0" w:space="0" w:color="auto"/>
        <w:left w:val="none" w:sz="0" w:space="0" w:color="auto"/>
        <w:bottom w:val="none" w:sz="0" w:space="0" w:color="auto"/>
        <w:right w:val="none" w:sz="0" w:space="0" w:color="auto"/>
      </w:divBdr>
    </w:div>
    <w:div w:id="1431393851">
      <w:bodyDiv w:val="1"/>
      <w:marLeft w:val="0"/>
      <w:marRight w:val="0"/>
      <w:marTop w:val="0"/>
      <w:marBottom w:val="0"/>
      <w:divBdr>
        <w:top w:val="none" w:sz="0" w:space="0" w:color="auto"/>
        <w:left w:val="none" w:sz="0" w:space="0" w:color="auto"/>
        <w:bottom w:val="none" w:sz="0" w:space="0" w:color="auto"/>
        <w:right w:val="none" w:sz="0" w:space="0" w:color="auto"/>
      </w:divBdr>
    </w:div>
    <w:div w:id="166916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deas.repec.org/a/ucp/jpolec/v85y1977i3p473-91.html" TargetMode="External"/><Relationship Id="rId18" Type="http://schemas.openxmlformats.org/officeDocument/2006/relationships/hyperlink" Target="http://www.federalreserve.gov/monetarypolicy/files/FOMC20030129material.pdf" TargetMode="External"/><Relationship Id="rId26" Type="http://schemas.openxmlformats.org/officeDocument/2006/relationships/hyperlink" Target="http://www.federalreserve.gov/monetarypolicy/files/FOMC20080130meeting.pdf"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federalreserve.gov/newsevents/speech/fischer20170505a.htm?utm_campaign=Hutchins%20Center&amp;utm_source=hs_email&amp;utm_medium=email&amp;utm_content=51818538" TargetMode="External"/><Relationship Id="rId34" Type="http://schemas.openxmlformats.org/officeDocument/2006/relationships/hyperlink" Target="http://www.federalreserve.gov/monetarypolicy/files/FOMC20040128meeting.pdf" TargetMode="External"/><Relationship Id="rId7" Type="http://schemas.openxmlformats.org/officeDocument/2006/relationships/footnotes" Target="footnotes.xml"/><Relationship Id="rId12" Type="http://schemas.openxmlformats.org/officeDocument/2006/relationships/hyperlink" Target="http://www.sais-jhu.edu/sites/default/files/Red%20Book%20AY%2016-17_0.pdf" TargetMode="External"/><Relationship Id="rId17" Type="http://schemas.openxmlformats.org/officeDocument/2006/relationships/hyperlink" Target="https://www.federalreserve.gov/newsevents/speech/50F93E5451E342848B2B9B5E775BF9AE.htm" TargetMode="External"/><Relationship Id="rId25" Type="http://schemas.openxmlformats.org/officeDocument/2006/relationships/hyperlink" Target="http://www.imf.org/external/pubs/ft/fandd/2012/12/dataspot.htm" TargetMode="External"/><Relationship Id="rId33" Type="http://schemas.openxmlformats.org/officeDocument/2006/relationships/hyperlink" Target="http://www.federalreserve.gov/monetarypolicy/files/FOMC20040128material.pdf"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brookings.edu/blogs/ben-bernanke" TargetMode="External"/><Relationship Id="rId20" Type="http://schemas.openxmlformats.org/officeDocument/2006/relationships/hyperlink" Target="http://www.federalreserve.gov/newsevents/speech/fischer20170303a.htm" TargetMode="External"/><Relationship Id="rId29" Type="http://schemas.openxmlformats.org/officeDocument/2006/relationships/hyperlink" Target="http://www.federalreserve.gov/newsevents/speech/yellen20110225a.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ais-jhu.edu/sites/default/files/Red%20Book%20AY%2016-17_0.pdf" TargetMode="External"/><Relationship Id="rId24" Type="http://schemas.openxmlformats.org/officeDocument/2006/relationships/hyperlink" Target="http://www.federalreserve.gov/newsevents/speech/bernanke20120831a.pdf" TargetMode="External"/><Relationship Id="rId32" Type="http://schemas.openxmlformats.org/officeDocument/2006/relationships/hyperlink" Target="http://federalreserve.gov/monetarypolicy/files/FOMC20030625material.pdf" TargetMode="External"/><Relationship Id="rId37"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ideas.repec.org/s/ucp/jpolec.html" TargetMode="External"/><Relationship Id="rId23" Type="http://schemas.openxmlformats.org/officeDocument/2006/relationships/hyperlink" Target="http://www.federalreserve.gov/newsevents/lectures/about.htm" TargetMode="External"/><Relationship Id="rId28" Type="http://schemas.openxmlformats.org/officeDocument/2006/relationships/hyperlink" Target="http://libertystreeteconomics.newyorkfed.org/2016/09/from-the-vault-does-forward-guidance-work.html" TargetMode="External"/><Relationship Id="rId36" Type="http://schemas.openxmlformats.org/officeDocument/2006/relationships/footer" Target="footer1.xml"/><Relationship Id="rId10" Type="http://schemas.openxmlformats.org/officeDocument/2006/relationships/hyperlink" Target="mailto:avrys711@gmail.com" TargetMode="External"/><Relationship Id="rId19" Type="http://schemas.openxmlformats.org/officeDocument/2006/relationships/hyperlink" Target="http://links.govdelivery.com:80/track?type=click&amp;enid=ZWFzPTEmbXNpZD0mYXVpZD0mbWFpbGluZ2lkPTIwMTcwMzAzLjcwNjkxMDIxJm1lc3NhZ2VpZD1NREItUFJELUJVTC0yMDE3MDMwMy43MDY5MTAyMSZkYXRhYmFzZWlkPTEwMDEmc2VyaWFsPTE2OTA4MzY0JmVtYWlsaWQ9am1hcnF1ZTFAamh1LmVkdSZ1c2VyaWQ9am1hcnF1ZTFAamh1LmVkdSZ0YXJnZXRpZD0mZmw9JmV4dHJhPU11bHRpdmFyaWF0ZUlkPSYmJg==&amp;&amp;&amp;100&amp;&amp;&amp;http://www.federalreserve.gov/newsevents/speech/fischer20170303a.htm" TargetMode="External"/><Relationship Id="rId31" Type="http://schemas.openxmlformats.org/officeDocument/2006/relationships/hyperlink" Target="http://www.federalreserve.gov/newsevents/speech/yellen20130404a.pdf" TargetMode="External"/><Relationship Id="rId4" Type="http://schemas.microsoft.com/office/2007/relationships/stylesWithEffects" Target="stylesWithEffects.xml"/><Relationship Id="rId9" Type="http://schemas.openxmlformats.org/officeDocument/2006/relationships/hyperlink" Target="mailto:grabelb@gmail.com" TargetMode="External"/><Relationship Id="rId14" Type="http://schemas.openxmlformats.org/officeDocument/2006/relationships/hyperlink" Target="http://ideas.repec.org/s/ucp/jpolec.html" TargetMode="External"/><Relationship Id="rId22" Type="http://schemas.openxmlformats.org/officeDocument/2006/relationships/hyperlink" Target="https://www.stlouisfed.org/publications/regional-economist/first_quarter_2017/the-policy-rule-debate-a-simpler-solution?utm_source=CBNList&amp;utm_medium=email&amp;utm_campaign=CentralBankerNewsletter" TargetMode="External"/><Relationship Id="rId27" Type="http://schemas.openxmlformats.org/officeDocument/2006/relationships/hyperlink" Target="http://www.federalreserve.gov/newsevents/speech/bernanke20131119a.pdf" TargetMode="External"/><Relationship Id="rId30" Type="http://schemas.openxmlformats.org/officeDocument/2006/relationships/hyperlink" Target="http://www.federalreserve.gov/newsevents/speech/yellen20121113a.pdf" TargetMode="External"/><Relationship Id="rId35"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75320F-DE5B-406A-9FB5-3D93B3AD2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1581</TotalTime>
  <Pages>5</Pages>
  <Words>2029</Words>
  <Characters>11570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FRB-BOG</Company>
  <LinksUpToDate>false</LinksUpToDate>
  <CharactersWithSpaces>13572</CharactersWithSpaces>
  <SharedDoc>false</SharedDoc>
  <HLinks>
    <vt:vector size="36" baseType="variant">
      <vt:variant>
        <vt:i4>6422585</vt:i4>
      </vt:variant>
      <vt:variant>
        <vt:i4>15</vt:i4>
      </vt:variant>
      <vt:variant>
        <vt:i4>0</vt:i4>
      </vt:variant>
      <vt:variant>
        <vt:i4>5</vt:i4>
      </vt:variant>
      <vt:variant>
        <vt:lpwstr>http://federalreserve.gov/newsevents/files/bernanke-lecture-three-20120327.pdf</vt:lpwstr>
      </vt:variant>
      <vt:variant>
        <vt:lpwstr/>
      </vt:variant>
      <vt:variant>
        <vt:i4>3473529</vt:i4>
      </vt:variant>
      <vt:variant>
        <vt:i4>12</vt:i4>
      </vt:variant>
      <vt:variant>
        <vt:i4>0</vt:i4>
      </vt:variant>
      <vt:variant>
        <vt:i4>5</vt:i4>
      </vt:variant>
      <vt:variant>
        <vt:lpwstr>http://www.federalreserve.gov/newsevents/files/chairman-bernanke-lecture3-20120327.pdf</vt:lpwstr>
      </vt:variant>
      <vt:variant>
        <vt:lpwstr/>
      </vt:variant>
      <vt:variant>
        <vt:i4>7405631</vt:i4>
      </vt:variant>
      <vt:variant>
        <vt:i4>9</vt:i4>
      </vt:variant>
      <vt:variant>
        <vt:i4>0</vt:i4>
      </vt:variant>
      <vt:variant>
        <vt:i4>5</vt:i4>
      </vt:variant>
      <vt:variant>
        <vt:lpwstr>http://www.federalreserve.gov/monetarypolicy/files/FOMC20040630material.pdf</vt:lpwstr>
      </vt:variant>
      <vt:variant>
        <vt:lpwstr/>
      </vt:variant>
      <vt:variant>
        <vt:i4>2162811</vt:i4>
      </vt:variant>
      <vt:variant>
        <vt:i4>6</vt:i4>
      </vt:variant>
      <vt:variant>
        <vt:i4>0</vt:i4>
      </vt:variant>
      <vt:variant>
        <vt:i4>5</vt:i4>
      </vt:variant>
      <vt:variant>
        <vt:lpwstr>http://www.federalreserve.gov/monetarypolicy/files/FOMC20040630meeting.pdf</vt:lpwstr>
      </vt:variant>
      <vt:variant>
        <vt:lpwstr/>
      </vt:variant>
      <vt:variant>
        <vt:i4>3801183</vt:i4>
      </vt:variant>
      <vt:variant>
        <vt:i4>3</vt:i4>
      </vt:variant>
      <vt:variant>
        <vt:i4>0</vt:i4>
      </vt:variant>
      <vt:variant>
        <vt:i4>5</vt:i4>
      </vt:variant>
      <vt:variant>
        <vt:lpwstr>http://federalreserve.gov/pf/pdf/pf_2.pdf</vt:lpwstr>
      </vt:variant>
      <vt:variant>
        <vt:lpwstr/>
      </vt:variant>
      <vt:variant>
        <vt:i4>1441857</vt:i4>
      </vt:variant>
      <vt:variant>
        <vt:i4>0</vt:i4>
      </vt:variant>
      <vt:variant>
        <vt:i4>0</vt:i4>
      </vt:variant>
      <vt:variant>
        <vt:i4>5</vt:i4>
      </vt:variant>
      <vt:variant>
        <vt:lpwstr>https://mobile.johnshopkins.edu/owa/redir.aspx?C=5vMfKYquEUezgoY0naVsI3O8xbYgE88IbvqkL1KnHNyZp5MLGnqGT2Zc76quGesD3CXMxAXJ1B4.&amp;URL=http%3a%2f%2fwww.sais-jhu.edu%2facademics%2facademic-affairs%2fpdf%2fRed%20Book%20AY%2011-12%2008.15.10.pdf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M1JRM00</dc:creator>
  <cp:lastModifiedBy>Sais</cp:lastModifiedBy>
  <cp:revision>47</cp:revision>
  <cp:lastPrinted>2017-01-25T19:08:00Z</cp:lastPrinted>
  <dcterms:created xsi:type="dcterms:W3CDTF">2016-12-01T11:51:00Z</dcterms:created>
  <dcterms:modified xsi:type="dcterms:W3CDTF">2017-09-08T11:39:00Z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qminfo">
    <vt:i4>1</vt:i4>
  </property>
  <property fmtid="{D5CDD505-2E9C-101B-9397-08002B2CF9AE}" pid="3" name="lqmsess">
    <vt:lpwstr>8cabedd4-a3b3-499c-abf7-90e23bb92903</vt:lpwstr>
  </property>
</Properties>
</file>